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C8" w:rsidRPr="00005063" w:rsidRDefault="00E321C8" w:rsidP="004655C0">
      <w:pPr>
        <w:ind w:left="720"/>
        <w:jc w:val="center"/>
        <w:rPr>
          <w:b/>
        </w:rPr>
      </w:pPr>
      <w:bookmarkStart w:id="0" w:name="_TOC_250011"/>
      <w:bookmarkStart w:id="1" w:name="_GoBack"/>
      <w:bookmarkEnd w:id="0"/>
      <w:bookmarkEnd w:id="1"/>
      <w:r w:rsidRPr="00005063">
        <w:rPr>
          <w:b/>
        </w:rPr>
        <w:t>ARTICLE 1</w:t>
      </w:r>
    </w:p>
    <w:p w:rsidR="00E321C8" w:rsidRPr="00005063" w:rsidRDefault="00E321C8" w:rsidP="004655C0">
      <w:pPr>
        <w:ind w:left="720"/>
        <w:jc w:val="center"/>
        <w:rPr>
          <w:b/>
        </w:rPr>
      </w:pPr>
    </w:p>
    <w:p w:rsidR="00E321C8" w:rsidRPr="00005063" w:rsidRDefault="00E321C8" w:rsidP="004655C0">
      <w:pPr>
        <w:ind w:left="720"/>
        <w:jc w:val="center"/>
        <w:rPr>
          <w:b/>
        </w:rPr>
      </w:pPr>
      <w:r w:rsidRPr="00005063">
        <w:rPr>
          <w:b/>
        </w:rPr>
        <w:t>TITLE, AUTHORITY, AND PURPOSE</w:t>
      </w:r>
    </w:p>
    <w:p w:rsidR="004655C0" w:rsidRPr="00005063" w:rsidRDefault="004655C0" w:rsidP="004655C0">
      <w:pPr>
        <w:ind w:left="720"/>
        <w:jc w:val="center"/>
        <w:rPr>
          <w:b/>
        </w:rPr>
      </w:pPr>
    </w:p>
    <w:p w:rsidR="008F7A4C" w:rsidRPr="00005063" w:rsidRDefault="008F7A4C" w:rsidP="004655C0">
      <w:pPr>
        <w:ind w:left="720"/>
        <w:jc w:val="center"/>
        <w:rPr>
          <w:b/>
        </w:rPr>
      </w:pPr>
    </w:p>
    <w:p w:rsidR="008F7A4C" w:rsidRPr="00005063" w:rsidRDefault="008F7A4C" w:rsidP="004655C0">
      <w:pPr>
        <w:ind w:left="720"/>
        <w:jc w:val="center"/>
        <w:rPr>
          <w:b/>
        </w:rPr>
      </w:pPr>
    </w:p>
    <w:p w:rsidR="003D1080" w:rsidRPr="00005063" w:rsidRDefault="003D1080" w:rsidP="00107EB9">
      <w:pPr>
        <w:pStyle w:val="ListParagraph"/>
        <w:numPr>
          <w:ilvl w:val="0"/>
          <w:numId w:val="5"/>
        </w:numPr>
        <w:tabs>
          <w:tab w:val="left" w:pos="720"/>
        </w:tabs>
        <w:jc w:val="both"/>
        <w:rPr>
          <w:b/>
          <w:sz w:val="24"/>
          <w:szCs w:val="24"/>
          <w:u w:val="single"/>
        </w:rPr>
      </w:pPr>
      <w:r w:rsidRPr="00005063">
        <w:rPr>
          <w:b/>
          <w:sz w:val="24"/>
          <w:szCs w:val="24"/>
          <w:u w:val="single"/>
        </w:rPr>
        <w:t>SHORT TITLE</w:t>
      </w:r>
    </w:p>
    <w:p w:rsidR="008F7A4C" w:rsidRPr="00005063" w:rsidRDefault="008F7A4C" w:rsidP="008F7A4C">
      <w:pPr>
        <w:pStyle w:val="ListParagraph"/>
        <w:tabs>
          <w:tab w:val="left" w:pos="720"/>
        </w:tabs>
        <w:ind w:left="720" w:firstLine="0"/>
        <w:jc w:val="both"/>
        <w:rPr>
          <w:b/>
          <w:sz w:val="24"/>
          <w:szCs w:val="24"/>
          <w:u w:val="single"/>
        </w:rPr>
      </w:pPr>
    </w:p>
    <w:p w:rsidR="00E321C8" w:rsidRPr="00005063" w:rsidRDefault="00E321C8" w:rsidP="00101C9A">
      <w:pPr>
        <w:ind w:left="720"/>
        <w:jc w:val="both"/>
      </w:pPr>
      <w:r w:rsidRPr="00005063">
        <w:t>This Ordinance shall be known and be cited as the "Piatt T</w:t>
      </w:r>
      <w:r w:rsidR="005F70E7">
        <w:t>ownship Zoning Ordinance of 2021</w:t>
      </w:r>
      <w:r w:rsidRPr="00005063">
        <w:t>."</w:t>
      </w:r>
    </w:p>
    <w:p w:rsidR="00E321C8" w:rsidRPr="00005063" w:rsidRDefault="00E321C8" w:rsidP="00101C9A">
      <w:pPr>
        <w:ind w:left="720"/>
        <w:jc w:val="both"/>
      </w:pPr>
    </w:p>
    <w:p w:rsidR="00E321C8" w:rsidRPr="00005063" w:rsidRDefault="00E321C8" w:rsidP="00101C9A">
      <w:pPr>
        <w:pStyle w:val="ListParagraph"/>
        <w:numPr>
          <w:ilvl w:val="0"/>
          <w:numId w:val="5"/>
        </w:numPr>
        <w:tabs>
          <w:tab w:val="left" w:pos="720"/>
        </w:tabs>
        <w:jc w:val="both"/>
        <w:rPr>
          <w:b/>
          <w:sz w:val="24"/>
          <w:szCs w:val="24"/>
          <w:u w:val="single"/>
        </w:rPr>
      </w:pPr>
      <w:r w:rsidRPr="00005063">
        <w:rPr>
          <w:b/>
          <w:sz w:val="24"/>
          <w:szCs w:val="24"/>
          <w:u w:val="single"/>
        </w:rPr>
        <w:t>AUTHORITY</w:t>
      </w:r>
    </w:p>
    <w:p w:rsidR="00E321C8" w:rsidRPr="00005063" w:rsidRDefault="00E321C8" w:rsidP="00101C9A">
      <w:pPr>
        <w:ind w:left="720"/>
        <w:jc w:val="both"/>
      </w:pPr>
    </w:p>
    <w:p w:rsidR="00E321C8" w:rsidRPr="00005063" w:rsidRDefault="00E321C8" w:rsidP="00101C9A">
      <w:pPr>
        <w:ind w:left="720"/>
        <w:jc w:val="both"/>
      </w:pPr>
      <w:r w:rsidRPr="00005063">
        <w:t>Section 601 of the PA Municipalities Planning Code (P.L. 1329, Act 170, as reenacted December 21, 1988) provides that the Supervisors of Piatt Township may implement comprehensive plans or accomplish any of the purposes of the Planning Code by enacting a zoning ordinance</w:t>
      </w:r>
    </w:p>
    <w:p w:rsidR="00E321C8" w:rsidRPr="00005063" w:rsidRDefault="00E321C8" w:rsidP="00101C9A">
      <w:pPr>
        <w:ind w:left="720"/>
        <w:jc w:val="both"/>
      </w:pPr>
    </w:p>
    <w:p w:rsidR="00E321C8" w:rsidRPr="00005063" w:rsidRDefault="00E321C8" w:rsidP="00101C9A">
      <w:pPr>
        <w:ind w:left="720"/>
        <w:jc w:val="both"/>
      </w:pPr>
      <w:r w:rsidRPr="00005063">
        <w:t>The Supervisors of Piatt Township, Lycoming County, PA, under the authority cited above, do hereby ordain that this Zoning Ordinance was enacted in order to promote and protect the health, safety, morals, and general welfare of the residents of the Township.</w:t>
      </w:r>
    </w:p>
    <w:p w:rsidR="00E321C8" w:rsidRPr="00005063" w:rsidRDefault="00E321C8" w:rsidP="00101C9A">
      <w:pPr>
        <w:ind w:left="720"/>
        <w:jc w:val="both"/>
      </w:pPr>
    </w:p>
    <w:p w:rsidR="00E321C8" w:rsidRPr="00005063" w:rsidRDefault="00E321C8" w:rsidP="00101C9A">
      <w:pPr>
        <w:pStyle w:val="ListParagraph"/>
        <w:numPr>
          <w:ilvl w:val="0"/>
          <w:numId w:val="5"/>
        </w:numPr>
        <w:tabs>
          <w:tab w:val="left" w:pos="720"/>
        </w:tabs>
        <w:jc w:val="both"/>
        <w:rPr>
          <w:b/>
          <w:sz w:val="24"/>
          <w:szCs w:val="24"/>
          <w:u w:val="single"/>
        </w:rPr>
      </w:pPr>
      <w:bookmarkStart w:id="2" w:name="_TOC_250010"/>
      <w:r w:rsidRPr="00005063">
        <w:rPr>
          <w:b/>
          <w:sz w:val="24"/>
          <w:szCs w:val="24"/>
          <w:u w:val="single"/>
        </w:rPr>
        <w:t xml:space="preserve">GENERAL </w:t>
      </w:r>
      <w:bookmarkEnd w:id="2"/>
      <w:r w:rsidRPr="00005063">
        <w:rPr>
          <w:b/>
          <w:sz w:val="24"/>
          <w:szCs w:val="24"/>
          <w:u w:val="single"/>
        </w:rPr>
        <w:t>PURPOSES</w:t>
      </w:r>
    </w:p>
    <w:p w:rsidR="00E321C8" w:rsidRPr="00005063" w:rsidRDefault="00E321C8" w:rsidP="00101C9A">
      <w:pPr>
        <w:ind w:left="720"/>
        <w:jc w:val="both"/>
      </w:pPr>
    </w:p>
    <w:p w:rsidR="00E321C8" w:rsidRPr="00005063" w:rsidRDefault="00E321C8" w:rsidP="00101C9A">
      <w:pPr>
        <w:ind w:left="720"/>
        <w:jc w:val="both"/>
      </w:pPr>
      <w:r w:rsidRPr="00005063">
        <w:t xml:space="preserve">The zoning regulations and districts herein set forth were developed in accordance with an overall program for the Township, with consideration being given to the character of the area, the municipality's various parts, and the suitability of the various parts for particular uses and structures. </w:t>
      </w:r>
      <w:r w:rsidR="00584135">
        <w:t xml:space="preserve"> </w:t>
      </w:r>
      <w:r w:rsidRPr="00005063">
        <w:t>As such, the regulations were designed to:</w:t>
      </w:r>
    </w:p>
    <w:p w:rsidR="00E321C8" w:rsidRPr="00005063" w:rsidRDefault="00E321C8" w:rsidP="00101C9A">
      <w:pPr>
        <w:ind w:left="720"/>
        <w:jc w:val="both"/>
      </w:pPr>
    </w:p>
    <w:p w:rsidR="00101C9A" w:rsidRPr="00005063" w:rsidRDefault="00E321C8" w:rsidP="00101C9A">
      <w:pPr>
        <w:pStyle w:val="ListParagraph"/>
        <w:numPr>
          <w:ilvl w:val="1"/>
          <w:numId w:val="5"/>
        </w:numPr>
        <w:jc w:val="both"/>
        <w:rPr>
          <w:sz w:val="24"/>
          <w:szCs w:val="24"/>
        </w:rPr>
      </w:pPr>
      <w:r w:rsidRPr="00005063">
        <w:rPr>
          <w:sz w:val="24"/>
          <w:szCs w:val="24"/>
        </w:rPr>
        <w:t>promote,</w:t>
      </w:r>
      <w:r w:rsidR="00584135">
        <w:rPr>
          <w:sz w:val="24"/>
          <w:szCs w:val="24"/>
        </w:rPr>
        <w:t xml:space="preserve"> </w:t>
      </w:r>
      <w:r w:rsidRPr="00005063">
        <w:rPr>
          <w:sz w:val="24"/>
          <w:szCs w:val="24"/>
        </w:rPr>
        <w:t>protect and facilitate the public health, safety, morals, and the g</w:t>
      </w:r>
      <w:r w:rsidR="00584135">
        <w:rPr>
          <w:sz w:val="24"/>
          <w:szCs w:val="24"/>
        </w:rPr>
        <w:t>eneral welfare; coordinated and</w:t>
      </w:r>
      <w:r w:rsidRPr="00005063">
        <w:rPr>
          <w:sz w:val="24"/>
          <w:szCs w:val="24"/>
        </w:rPr>
        <w:t xml:space="preserve"> practical community development; and proper density of population; emergency management preparedness and operations, airports and national defense facilities; the provision of adequate light and air, access to i</w:t>
      </w:r>
      <w:r w:rsidR="00705BF6">
        <w:rPr>
          <w:sz w:val="24"/>
          <w:szCs w:val="24"/>
        </w:rPr>
        <w:t>ncident solar energy,</w:t>
      </w:r>
      <w:r w:rsidRPr="00005063">
        <w:rPr>
          <w:sz w:val="24"/>
          <w:szCs w:val="24"/>
        </w:rPr>
        <w:t xml:space="preserve"> police protection, vehicle parking and loading space, transportation, water, sewerage, schools, recreational facilities, public grounds, the provision </w:t>
      </w:r>
      <w:r w:rsidR="00101C9A" w:rsidRPr="00005063">
        <w:rPr>
          <w:sz w:val="24"/>
          <w:szCs w:val="24"/>
        </w:rPr>
        <w:t xml:space="preserve">of a safe, reliable and </w:t>
      </w:r>
      <w:r w:rsidRPr="00005063">
        <w:rPr>
          <w:sz w:val="24"/>
          <w:szCs w:val="24"/>
        </w:rPr>
        <w:t>adequate water supply for domestic, commercial, agricultural or industrial use, and oth</w:t>
      </w:r>
      <w:r w:rsidR="00213807" w:rsidRPr="00005063">
        <w:rPr>
          <w:sz w:val="24"/>
          <w:szCs w:val="24"/>
        </w:rPr>
        <w:t xml:space="preserve">er public requirements; as well </w:t>
      </w:r>
      <w:r w:rsidRPr="00005063">
        <w:rPr>
          <w:sz w:val="24"/>
          <w:szCs w:val="24"/>
        </w:rPr>
        <w:t>as preservation of the natural, scenic and historic values in the environment and preservation of forests, wetlands, aquifers and flood plains;</w:t>
      </w:r>
    </w:p>
    <w:p w:rsidR="00101C9A" w:rsidRPr="00005063" w:rsidRDefault="00101C9A" w:rsidP="00101C9A">
      <w:pPr>
        <w:pStyle w:val="ListParagraph"/>
        <w:ind w:left="1080" w:firstLine="0"/>
        <w:jc w:val="both"/>
        <w:rPr>
          <w:sz w:val="24"/>
          <w:szCs w:val="24"/>
        </w:rPr>
      </w:pPr>
    </w:p>
    <w:p w:rsidR="00101C9A" w:rsidRPr="00005063" w:rsidRDefault="00E321C8" w:rsidP="00101C9A">
      <w:pPr>
        <w:pStyle w:val="ListParagraph"/>
        <w:numPr>
          <w:ilvl w:val="1"/>
          <w:numId w:val="5"/>
        </w:numPr>
        <w:jc w:val="both"/>
        <w:rPr>
          <w:sz w:val="24"/>
          <w:szCs w:val="24"/>
        </w:rPr>
      </w:pPr>
      <w:r w:rsidRPr="00005063">
        <w:rPr>
          <w:sz w:val="24"/>
          <w:szCs w:val="24"/>
        </w:rPr>
        <w:t>prevent the overcrowding of land, blight, danger and congestion in travel and transportation, loss of health, life, or property from fire, flood, panic or other dangers;</w:t>
      </w:r>
    </w:p>
    <w:p w:rsidR="00101C9A" w:rsidRPr="00005063" w:rsidRDefault="00101C9A" w:rsidP="00101C9A">
      <w:pPr>
        <w:jc w:val="both"/>
      </w:pPr>
    </w:p>
    <w:p w:rsidR="00101C9A" w:rsidRPr="00005063" w:rsidRDefault="00E321C8" w:rsidP="00101C9A">
      <w:pPr>
        <w:pStyle w:val="ListParagraph"/>
        <w:numPr>
          <w:ilvl w:val="1"/>
          <w:numId w:val="5"/>
        </w:numPr>
        <w:jc w:val="both"/>
        <w:rPr>
          <w:sz w:val="24"/>
          <w:szCs w:val="24"/>
        </w:rPr>
      </w:pPr>
      <w:r w:rsidRPr="00005063">
        <w:rPr>
          <w:sz w:val="24"/>
          <w:szCs w:val="24"/>
        </w:rPr>
        <w:t>preserve agriculture and farmland considering topography, soil type and</w:t>
      </w:r>
      <w:r w:rsidR="004655C0" w:rsidRPr="00005063">
        <w:rPr>
          <w:sz w:val="24"/>
          <w:szCs w:val="24"/>
        </w:rPr>
        <w:t xml:space="preserve"> </w:t>
      </w:r>
      <w:r w:rsidRPr="00005063">
        <w:rPr>
          <w:noProof/>
          <w:sz w:val="24"/>
          <w:szCs w:val="24"/>
        </w:rPr>
        <mc:AlternateContent>
          <mc:Choice Requires="wps">
            <w:drawing>
              <wp:anchor distT="0" distB="0" distL="114300" distR="114300" simplePos="0" relativeHeight="251659264" behindDoc="0" locked="0" layoutInCell="1" allowOverlap="1">
                <wp:simplePos x="0" y="0"/>
                <wp:positionH relativeFrom="page">
                  <wp:posOffset>8860790</wp:posOffset>
                </wp:positionH>
                <wp:positionV relativeFrom="paragraph">
                  <wp:posOffset>-8890</wp:posOffset>
                </wp:positionV>
                <wp:extent cx="330835" cy="632460"/>
                <wp:effectExtent l="254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1C8" w:rsidRDefault="00E321C8" w:rsidP="00E321C8">
                            <w:pPr>
                              <w:spacing w:line="995" w:lineRule="exact"/>
                              <w:rPr>
                                <w:rFonts w:ascii="Arial"/>
                                <w:sz w:val="8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2" o:spid="_x0000_s1026" type="#_x0000_t202" style="position:absolute;left:0;text-align:left;margin-left:697.7pt;margin-top:-.7pt;width:26.05pt;height:4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TzrwIAAKo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" filled="f" stroked="f">
                <v:textbox inset="0,0,0,0">
                  <w:txbxContent>
                    <w:p w:rsidR="00E321C8" w:rsidRDefault="00E321C8" w:rsidP="00E321C8">
                      <w:pPr>
                        <w:spacing w:line="995" w:lineRule="exact"/>
                        <w:rPr>
                          <w:rFonts w:ascii="Arial"/>
                          <w:sz w:val="89"/>
                        </w:rPr>
                      </w:pPr>
                    </w:p>
                  </w:txbxContent>
                </v:textbox>
                <w10:wrap anchorx="page"/>
              </v:shape>
            </w:pict>
          </mc:Fallback>
        </mc:AlternateContent>
      </w:r>
      <w:r w:rsidRPr="00005063">
        <w:rPr>
          <w:sz w:val="24"/>
          <w:szCs w:val="24"/>
        </w:rPr>
        <w:t>classification, and present use;</w:t>
      </w:r>
    </w:p>
    <w:p w:rsidR="008F7A4C" w:rsidRPr="00005063" w:rsidRDefault="008F7A4C"/>
    <w:p w:rsidR="00101C9A" w:rsidRDefault="00E321C8" w:rsidP="00101C9A">
      <w:pPr>
        <w:pStyle w:val="ListParagraph"/>
        <w:numPr>
          <w:ilvl w:val="1"/>
          <w:numId w:val="5"/>
        </w:numPr>
        <w:jc w:val="both"/>
        <w:rPr>
          <w:sz w:val="24"/>
          <w:szCs w:val="24"/>
        </w:rPr>
      </w:pPr>
      <w:r w:rsidRPr="00005063">
        <w:rPr>
          <w:sz w:val="24"/>
          <w:szCs w:val="24"/>
        </w:rPr>
        <w:t>provide for the use of land within the municipality for residential housing of various dwelling types encompassing all basic forms of housing;</w:t>
      </w:r>
    </w:p>
    <w:p w:rsidR="00C522B3" w:rsidRPr="00C522B3" w:rsidRDefault="00C522B3" w:rsidP="00C522B3">
      <w:pPr>
        <w:pStyle w:val="ListParagraph"/>
        <w:rPr>
          <w:sz w:val="24"/>
          <w:szCs w:val="24"/>
        </w:rPr>
      </w:pPr>
    </w:p>
    <w:p w:rsidR="00C522B3" w:rsidRPr="00005063" w:rsidRDefault="00C522B3" w:rsidP="00C522B3">
      <w:pPr>
        <w:pStyle w:val="ListParagraph"/>
        <w:ind w:left="1440" w:firstLine="0"/>
        <w:jc w:val="both"/>
        <w:rPr>
          <w:sz w:val="24"/>
          <w:szCs w:val="24"/>
        </w:rPr>
      </w:pPr>
      <w:r>
        <w:rPr>
          <w:sz w:val="24"/>
          <w:szCs w:val="24"/>
        </w:rPr>
        <w:t xml:space="preserve"> </w:t>
      </w:r>
    </w:p>
    <w:p w:rsidR="00101C9A" w:rsidRPr="00005063" w:rsidRDefault="00101C9A" w:rsidP="00101C9A">
      <w:pPr>
        <w:pStyle w:val="ListParagraph"/>
        <w:ind w:left="1080" w:firstLine="0"/>
        <w:jc w:val="both"/>
        <w:rPr>
          <w:sz w:val="24"/>
          <w:szCs w:val="24"/>
        </w:rPr>
      </w:pPr>
    </w:p>
    <w:p w:rsidR="00101C9A" w:rsidRPr="00005063" w:rsidRDefault="00E321C8" w:rsidP="00101C9A">
      <w:pPr>
        <w:pStyle w:val="ListParagraph"/>
        <w:numPr>
          <w:ilvl w:val="1"/>
          <w:numId w:val="5"/>
        </w:numPr>
        <w:jc w:val="both"/>
        <w:rPr>
          <w:sz w:val="24"/>
          <w:szCs w:val="24"/>
        </w:rPr>
      </w:pPr>
      <w:r w:rsidRPr="00005063">
        <w:rPr>
          <w:sz w:val="24"/>
          <w:szCs w:val="24"/>
        </w:rPr>
        <w:t>accommodate reasonable overall community growth and provide opportunities for development of a variety of residential dwelling types and nonresidential uses; and</w:t>
      </w:r>
    </w:p>
    <w:p w:rsidR="008F7A4C" w:rsidRPr="00005063" w:rsidRDefault="008F7A4C" w:rsidP="00101C9A">
      <w:pPr>
        <w:jc w:val="both"/>
      </w:pPr>
    </w:p>
    <w:p w:rsidR="004655C0" w:rsidRPr="00005063" w:rsidRDefault="00E321C8" w:rsidP="00101C9A">
      <w:pPr>
        <w:pStyle w:val="ListParagraph"/>
        <w:numPr>
          <w:ilvl w:val="1"/>
          <w:numId w:val="5"/>
        </w:numPr>
        <w:jc w:val="both"/>
        <w:rPr>
          <w:sz w:val="24"/>
          <w:szCs w:val="24"/>
        </w:rPr>
      </w:pPr>
      <w:r w:rsidRPr="00005063">
        <w:rPr>
          <w:sz w:val="24"/>
          <w:szCs w:val="24"/>
        </w:rPr>
        <w:t>facilitate appropriate development of the Township, protect the tax base, and encourage economy in public expenditures.</w:t>
      </w:r>
      <w:bookmarkStart w:id="3" w:name="_TOC_250009"/>
    </w:p>
    <w:p w:rsidR="004655C0" w:rsidRPr="00005063" w:rsidRDefault="004655C0" w:rsidP="004655C0">
      <w:pPr>
        <w:ind w:left="720"/>
      </w:pPr>
    </w:p>
    <w:p w:rsidR="00E321C8" w:rsidRPr="00005063" w:rsidRDefault="00E321C8" w:rsidP="00101C9A">
      <w:pPr>
        <w:pStyle w:val="ListParagraph"/>
        <w:numPr>
          <w:ilvl w:val="0"/>
          <w:numId w:val="5"/>
        </w:numPr>
        <w:tabs>
          <w:tab w:val="left" w:pos="720"/>
        </w:tabs>
        <w:rPr>
          <w:b/>
          <w:sz w:val="24"/>
          <w:szCs w:val="24"/>
          <w:u w:val="single"/>
        </w:rPr>
      </w:pPr>
      <w:r w:rsidRPr="00005063">
        <w:rPr>
          <w:b/>
          <w:sz w:val="24"/>
          <w:szCs w:val="24"/>
          <w:u w:val="single"/>
        </w:rPr>
        <w:t xml:space="preserve">COMMUNITY DEVELOPMENT </w:t>
      </w:r>
      <w:bookmarkEnd w:id="3"/>
      <w:r w:rsidRPr="00005063">
        <w:rPr>
          <w:b/>
          <w:sz w:val="24"/>
          <w:szCs w:val="24"/>
          <w:u w:val="single"/>
        </w:rPr>
        <w:t>OBJECTIVES</w:t>
      </w:r>
    </w:p>
    <w:p w:rsidR="00E321C8" w:rsidRPr="00005063" w:rsidRDefault="00E321C8" w:rsidP="004655C0">
      <w:pPr>
        <w:ind w:left="720"/>
      </w:pPr>
    </w:p>
    <w:p w:rsidR="00E321C8" w:rsidRPr="00005063" w:rsidRDefault="00E321C8" w:rsidP="00101C9A">
      <w:pPr>
        <w:ind w:left="720"/>
        <w:jc w:val="both"/>
      </w:pPr>
      <w:r w:rsidRPr="00005063">
        <w:t xml:space="preserve">This Ordinance provides a legal basis and framework for future development in Piatt Township. </w:t>
      </w:r>
      <w:r w:rsidR="00C522B3">
        <w:t xml:space="preserve"> </w:t>
      </w:r>
      <w:r w:rsidRPr="00005063">
        <w:t>The following is a list of goals representing the Township's legislative findings with respect to land use; density of population; the need for housing, commerce and industry; the loc</w:t>
      </w:r>
      <w:r w:rsidR="00C522B3">
        <w:t xml:space="preserve">ation and function of streets </w:t>
      </w:r>
      <w:r w:rsidRPr="00005063">
        <w:t>and other community facilities and utilities; the need for preserving agricultural land and protecting natural resources, and other factors which the Board believes relevant in guiding the future development of the municipality.</w:t>
      </w:r>
    </w:p>
    <w:p w:rsidR="00E321C8" w:rsidRPr="00005063" w:rsidRDefault="00E321C8" w:rsidP="00101C9A">
      <w:pPr>
        <w:ind w:left="720"/>
        <w:jc w:val="both"/>
      </w:pPr>
    </w:p>
    <w:p w:rsidR="00101C9A" w:rsidRPr="00005063" w:rsidRDefault="00E321C8" w:rsidP="00107EB9">
      <w:pPr>
        <w:pStyle w:val="ListParagraph"/>
        <w:numPr>
          <w:ilvl w:val="1"/>
          <w:numId w:val="5"/>
        </w:numPr>
        <w:jc w:val="both"/>
        <w:rPr>
          <w:sz w:val="24"/>
          <w:szCs w:val="24"/>
        </w:rPr>
      </w:pPr>
      <w:r w:rsidRPr="00005063">
        <w:rPr>
          <w:sz w:val="24"/>
          <w:szCs w:val="24"/>
        </w:rPr>
        <w:t>Development densities and locations should be controlled in order to prevent overcrowding of certain areas of the Township and to help maintain the character of the community's different segments. The peaceful, semi-rural and</w:t>
      </w:r>
      <w:r w:rsidR="00101C9A" w:rsidRPr="00005063">
        <w:rPr>
          <w:sz w:val="24"/>
          <w:szCs w:val="24"/>
        </w:rPr>
        <w:t xml:space="preserve"> </w:t>
      </w:r>
      <w:r w:rsidRPr="00005063">
        <w:rPr>
          <w:sz w:val="24"/>
          <w:szCs w:val="24"/>
        </w:rPr>
        <w:t>rural environments and scenic qualities of the Township should be preserved for future generations.</w:t>
      </w:r>
    </w:p>
    <w:p w:rsidR="00101C9A" w:rsidRPr="00005063" w:rsidRDefault="00101C9A" w:rsidP="00101C9A">
      <w:pPr>
        <w:pStyle w:val="ListParagraph"/>
        <w:ind w:left="1080" w:firstLine="0"/>
        <w:jc w:val="both"/>
        <w:rPr>
          <w:sz w:val="24"/>
          <w:szCs w:val="24"/>
        </w:rPr>
      </w:pPr>
    </w:p>
    <w:p w:rsidR="00101C9A" w:rsidRPr="00005063" w:rsidRDefault="00E321C8" w:rsidP="00107EB9">
      <w:pPr>
        <w:pStyle w:val="ListParagraph"/>
        <w:numPr>
          <w:ilvl w:val="1"/>
          <w:numId w:val="5"/>
        </w:numPr>
        <w:jc w:val="both"/>
        <w:rPr>
          <w:sz w:val="24"/>
          <w:szCs w:val="24"/>
        </w:rPr>
      </w:pPr>
      <w:r w:rsidRPr="00005063">
        <w:rPr>
          <w:sz w:val="24"/>
          <w:szCs w:val="24"/>
        </w:rPr>
        <w:t>Land use policies and regulatio</w:t>
      </w:r>
      <w:r w:rsidR="00C522B3">
        <w:rPr>
          <w:sz w:val="24"/>
          <w:szCs w:val="24"/>
        </w:rPr>
        <w:t xml:space="preserve">ns should encourage development </w:t>
      </w:r>
      <w:r w:rsidRPr="00005063">
        <w:rPr>
          <w:sz w:val="24"/>
          <w:szCs w:val="24"/>
        </w:rPr>
        <w:t xml:space="preserve">to locate in the best-suited areas of the Township. </w:t>
      </w:r>
      <w:r w:rsidR="00C522B3">
        <w:rPr>
          <w:sz w:val="24"/>
          <w:szCs w:val="24"/>
        </w:rPr>
        <w:t xml:space="preserve"> </w:t>
      </w:r>
      <w:r w:rsidRPr="00005063">
        <w:rPr>
          <w:sz w:val="24"/>
          <w:szCs w:val="24"/>
        </w:rPr>
        <w:t>Development should be required to respect the physical capabilities and limitations of the area and its environment.</w:t>
      </w:r>
    </w:p>
    <w:p w:rsidR="00101C9A" w:rsidRPr="00005063" w:rsidRDefault="00101C9A" w:rsidP="00101C9A">
      <w:pPr>
        <w:pStyle w:val="ListParagraph"/>
        <w:ind w:left="1080"/>
        <w:jc w:val="both"/>
        <w:rPr>
          <w:sz w:val="24"/>
          <w:szCs w:val="24"/>
        </w:rPr>
      </w:pPr>
    </w:p>
    <w:p w:rsidR="00101C9A" w:rsidRPr="00005063" w:rsidRDefault="00E321C8" w:rsidP="00107EB9">
      <w:pPr>
        <w:pStyle w:val="ListParagraph"/>
        <w:numPr>
          <w:ilvl w:val="1"/>
          <w:numId w:val="5"/>
        </w:numPr>
        <w:jc w:val="both"/>
        <w:rPr>
          <w:sz w:val="24"/>
          <w:szCs w:val="24"/>
        </w:rPr>
      </w:pPr>
      <w:r w:rsidRPr="00005063">
        <w:rPr>
          <w:sz w:val="24"/>
          <w:szCs w:val="24"/>
        </w:rPr>
        <w:t>Township land use policies and regulations should respect c</w:t>
      </w:r>
      <w:r w:rsidR="00C522B3">
        <w:rPr>
          <w:sz w:val="24"/>
          <w:szCs w:val="24"/>
        </w:rPr>
        <w:t xml:space="preserve">urrent municipal residents and </w:t>
      </w:r>
      <w:r w:rsidRPr="00005063">
        <w:rPr>
          <w:sz w:val="24"/>
          <w:szCs w:val="24"/>
        </w:rPr>
        <w:t>property owners and avoid creating economic hardship or inequities for them as development occurs.</w:t>
      </w:r>
    </w:p>
    <w:p w:rsidR="00101C9A" w:rsidRPr="00005063" w:rsidRDefault="00101C9A" w:rsidP="00101C9A">
      <w:pPr>
        <w:pStyle w:val="ListParagraph"/>
        <w:ind w:left="1080"/>
        <w:jc w:val="both"/>
        <w:rPr>
          <w:sz w:val="24"/>
          <w:szCs w:val="24"/>
        </w:rPr>
      </w:pPr>
    </w:p>
    <w:p w:rsidR="00107EB9" w:rsidRDefault="00E321C8" w:rsidP="00107EB9">
      <w:pPr>
        <w:pStyle w:val="ListParagraph"/>
        <w:numPr>
          <w:ilvl w:val="1"/>
          <w:numId w:val="5"/>
        </w:numPr>
        <w:jc w:val="both"/>
        <w:rPr>
          <w:sz w:val="24"/>
          <w:szCs w:val="24"/>
        </w:rPr>
      </w:pPr>
      <w:r w:rsidRPr="00005063">
        <w:rPr>
          <w:sz w:val="24"/>
          <w:szCs w:val="24"/>
        </w:rPr>
        <w:t>Environmental hazard areas (including steep slopes, wetlands, flood plains, poor soil areas, etc.) and fragile resource areas (including aquifer or ground</w:t>
      </w:r>
      <w:r w:rsidR="00101C9A" w:rsidRPr="00005063">
        <w:rPr>
          <w:sz w:val="24"/>
          <w:szCs w:val="24"/>
        </w:rPr>
        <w:t xml:space="preserve"> </w:t>
      </w:r>
      <w:r w:rsidRPr="00005063">
        <w:rPr>
          <w:sz w:val="24"/>
          <w:szCs w:val="24"/>
        </w:rPr>
        <w:t>water recharge areas) should be utilized only in ways which will not create nor increase problems for the Township, its residents, or surrounding municipalities.</w:t>
      </w:r>
    </w:p>
    <w:p w:rsidR="00107EB9" w:rsidRPr="00107EB9" w:rsidRDefault="00107EB9" w:rsidP="00107EB9">
      <w:pPr>
        <w:pStyle w:val="ListParagraph"/>
        <w:rPr>
          <w:sz w:val="24"/>
          <w:szCs w:val="24"/>
        </w:rPr>
      </w:pPr>
    </w:p>
    <w:p w:rsidR="00107EB9" w:rsidRDefault="00E321C8" w:rsidP="00107EB9">
      <w:pPr>
        <w:pStyle w:val="ListParagraph"/>
        <w:numPr>
          <w:ilvl w:val="1"/>
          <w:numId w:val="5"/>
        </w:numPr>
        <w:jc w:val="both"/>
        <w:rPr>
          <w:sz w:val="24"/>
          <w:szCs w:val="24"/>
        </w:rPr>
      </w:pPr>
      <w:r w:rsidRPr="00107EB9">
        <w:rPr>
          <w:sz w:val="24"/>
          <w:szCs w:val="24"/>
        </w:rPr>
        <w:t>Agricultural activities within the Township should be encouraged to continue where possible. Prime farmland should be preserved for agricultural use and agricultural production should be recognized as a viable, necessary economic activity.</w:t>
      </w:r>
    </w:p>
    <w:p w:rsidR="00107EB9" w:rsidRPr="00107EB9" w:rsidRDefault="00107EB9" w:rsidP="00107EB9">
      <w:pPr>
        <w:pStyle w:val="ListParagraph"/>
        <w:rPr>
          <w:sz w:val="24"/>
          <w:szCs w:val="24"/>
        </w:rPr>
      </w:pPr>
    </w:p>
    <w:p w:rsidR="00107EB9" w:rsidRDefault="00E321C8" w:rsidP="00107EB9">
      <w:pPr>
        <w:pStyle w:val="ListParagraph"/>
        <w:numPr>
          <w:ilvl w:val="1"/>
          <w:numId w:val="5"/>
        </w:numPr>
        <w:jc w:val="both"/>
        <w:rPr>
          <w:sz w:val="24"/>
          <w:szCs w:val="24"/>
        </w:rPr>
      </w:pPr>
      <w:r w:rsidRPr="00107EB9">
        <w:rPr>
          <w:sz w:val="24"/>
          <w:szCs w:val="24"/>
        </w:rPr>
        <w:t>Suitable, safe residential environments should be maintained and a variety of housing types and styles should be available for Township residents of all ages, family size, and income levels.</w:t>
      </w:r>
    </w:p>
    <w:p w:rsidR="00107EB9" w:rsidRPr="00107EB9" w:rsidRDefault="00107EB9" w:rsidP="00107EB9">
      <w:pPr>
        <w:pStyle w:val="ListParagraph"/>
        <w:rPr>
          <w:sz w:val="24"/>
          <w:szCs w:val="24"/>
        </w:rPr>
      </w:pPr>
    </w:p>
    <w:p w:rsidR="00107EB9" w:rsidRDefault="00E321C8" w:rsidP="00107EB9">
      <w:pPr>
        <w:pStyle w:val="ListParagraph"/>
        <w:numPr>
          <w:ilvl w:val="1"/>
          <w:numId w:val="5"/>
        </w:numPr>
        <w:jc w:val="both"/>
        <w:rPr>
          <w:sz w:val="24"/>
          <w:szCs w:val="24"/>
        </w:rPr>
      </w:pPr>
      <w:r w:rsidRPr="00107EB9">
        <w:rPr>
          <w:sz w:val="24"/>
          <w:szCs w:val="24"/>
        </w:rPr>
        <w:t>Adequate, accessible public facilities, services, and utilities should be available for all Township residents at a reasonable cost.</w:t>
      </w:r>
    </w:p>
    <w:p w:rsidR="00107EB9" w:rsidRPr="00107EB9" w:rsidRDefault="00107EB9" w:rsidP="00107EB9">
      <w:pPr>
        <w:pStyle w:val="ListParagraph"/>
        <w:rPr>
          <w:sz w:val="24"/>
          <w:szCs w:val="24"/>
        </w:rPr>
      </w:pPr>
    </w:p>
    <w:p w:rsidR="00C522B3" w:rsidRDefault="00E321C8" w:rsidP="00107EB9">
      <w:pPr>
        <w:pStyle w:val="ListParagraph"/>
        <w:numPr>
          <w:ilvl w:val="1"/>
          <w:numId w:val="5"/>
        </w:numPr>
        <w:jc w:val="both"/>
        <w:rPr>
          <w:sz w:val="24"/>
          <w:szCs w:val="24"/>
        </w:rPr>
      </w:pPr>
      <w:r w:rsidRPr="00107EB9">
        <w:rPr>
          <w:sz w:val="24"/>
          <w:szCs w:val="24"/>
        </w:rPr>
        <w:t xml:space="preserve">An adequate, safe transportation network should be provided and maintained throughout the Township. </w:t>
      </w:r>
      <w:r w:rsidR="00C522B3">
        <w:rPr>
          <w:sz w:val="24"/>
          <w:szCs w:val="24"/>
        </w:rPr>
        <w:t xml:space="preserve"> </w:t>
      </w:r>
      <w:r w:rsidRPr="00107EB9">
        <w:rPr>
          <w:sz w:val="24"/>
          <w:szCs w:val="24"/>
        </w:rPr>
        <w:t xml:space="preserve">New developers should be required to provide all necessary </w:t>
      </w:r>
    </w:p>
    <w:p w:rsidR="00C522B3" w:rsidRPr="00C522B3" w:rsidRDefault="00C522B3" w:rsidP="00C522B3">
      <w:pPr>
        <w:pStyle w:val="ListParagraph"/>
        <w:rPr>
          <w:sz w:val="24"/>
          <w:szCs w:val="24"/>
        </w:rPr>
      </w:pPr>
    </w:p>
    <w:p w:rsidR="00101C9A" w:rsidRPr="00107EB9" w:rsidRDefault="00E321C8" w:rsidP="00C522B3">
      <w:pPr>
        <w:pStyle w:val="ListParagraph"/>
        <w:ind w:left="1440" w:firstLine="0"/>
        <w:jc w:val="both"/>
        <w:rPr>
          <w:sz w:val="24"/>
          <w:szCs w:val="24"/>
        </w:rPr>
      </w:pPr>
      <w:r w:rsidRPr="00107EB9">
        <w:rPr>
          <w:sz w:val="24"/>
          <w:szCs w:val="24"/>
        </w:rPr>
        <w:lastRenderedPageBreak/>
        <w:t>sewage, water, and utility services and roads and designed to maintain the integrity of existing street systems and minimize potential safety hazards for all users.</w:t>
      </w:r>
    </w:p>
    <w:p w:rsidR="00101C9A" w:rsidRPr="00005063" w:rsidRDefault="00101C9A" w:rsidP="00101C9A">
      <w:pPr>
        <w:pStyle w:val="ListParagraph"/>
        <w:rPr>
          <w:sz w:val="24"/>
          <w:szCs w:val="24"/>
        </w:rPr>
      </w:pPr>
    </w:p>
    <w:p w:rsidR="00101C9A" w:rsidRPr="00005063" w:rsidRDefault="00E321C8" w:rsidP="00107EB9">
      <w:pPr>
        <w:pStyle w:val="ListParagraph"/>
        <w:numPr>
          <w:ilvl w:val="1"/>
          <w:numId w:val="5"/>
        </w:numPr>
        <w:jc w:val="both"/>
        <w:rPr>
          <w:sz w:val="24"/>
          <w:szCs w:val="24"/>
        </w:rPr>
      </w:pPr>
      <w:r w:rsidRPr="00005063">
        <w:rPr>
          <w:sz w:val="24"/>
          <w:szCs w:val="24"/>
        </w:rPr>
        <w:t xml:space="preserve">Commercial, industrial, institutional, and other non-residential uses and activities should be maintained, promoted and encouraged to locate in the Township as a means of providing local employment opportunities. </w:t>
      </w:r>
      <w:r w:rsidR="00C522B3">
        <w:rPr>
          <w:sz w:val="24"/>
          <w:szCs w:val="24"/>
        </w:rPr>
        <w:t xml:space="preserve"> </w:t>
      </w:r>
      <w:r w:rsidRPr="00005063">
        <w:rPr>
          <w:sz w:val="24"/>
          <w:szCs w:val="24"/>
        </w:rPr>
        <w:t>These uses should however, be situated only in areas designated for such activities to avoid creating conflicts between non-compatible land uses.</w:t>
      </w:r>
    </w:p>
    <w:p w:rsidR="00101C9A" w:rsidRPr="00005063" w:rsidRDefault="00101C9A" w:rsidP="00101C9A">
      <w:pPr>
        <w:pStyle w:val="ListParagraph"/>
        <w:rPr>
          <w:sz w:val="24"/>
          <w:szCs w:val="24"/>
        </w:rPr>
      </w:pPr>
    </w:p>
    <w:p w:rsidR="00101C9A" w:rsidRPr="00005063" w:rsidRDefault="00E321C8" w:rsidP="00107EB9">
      <w:pPr>
        <w:pStyle w:val="ListParagraph"/>
        <w:numPr>
          <w:ilvl w:val="1"/>
          <w:numId w:val="5"/>
        </w:numPr>
        <w:jc w:val="both"/>
        <w:rPr>
          <w:sz w:val="24"/>
          <w:szCs w:val="24"/>
        </w:rPr>
      </w:pPr>
      <w:r w:rsidRPr="00005063">
        <w:rPr>
          <w:sz w:val="24"/>
          <w:szCs w:val="24"/>
        </w:rPr>
        <w:t xml:space="preserve">The Township and region's heritage should be understood, respected and protected by all Township policies and initiatives. </w:t>
      </w:r>
      <w:r w:rsidR="00C522B3">
        <w:rPr>
          <w:sz w:val="24"/>
          <w:szCs w:val="24"/>
        </w:rPr>
        <w:t xml:space="preserve"> </w:t>
      </w:r>
      <w:r w:rsidRPr="00005063">
        <w:rPr>
          <w:sz w:val="24"/>
          <w:szCs w:val="24"/>
        </w:rPr>
        <w:t>Historically significant structures and sites should be identified and registered with State and National Historic Registers, if appropriate.</w:t>
      </w:r>
    </w:p>
    <w:p w:rsidR="00101C9A" w:rsidRPr="00005063" w:rsidRDefault="00101C9A" w:rsidP="00101C9A">
      <w:pPr>
        <w:pStyle w:val="ListParagraph"/>
        <w:rPr>
          <w:sz w:val="24"/>
          <w:szCs w:val="24"/>
        </w:rPr>
      </w:pPr>
    </w:p>
    <w:p w:rsidR="00E321C8" w:rsidRPr="00005063" w:rsidRDefault="00E321C8" w:rsidP="00107EB9">
      <w:pPr>
        <w:pStyle w:val="ListParagraph"/>
        <w:numPr>
          <w:ilvl w:val="1"/>
          <w:numId w:val="5"/>
        </w:numPr>
        <w:jc w:val="both"/>
        <w:rPr>
          <w:sz w:val="24"/>
          <w:szCs w:val="24"/>
        </w:rPr>
      </w:pPr>
      <w:r w:rsidRPr="00005063">
        <w:rPr>
          <w:sz w:val="24"/>
          <w:szCs w:val="24"/>
        </w:rPr>
        <w:t>Local and regional planning efforts and public sector expenditures should be coordinated to help maximize the effectiveness of such investments, to provide for orderly growth and development, and to foster pleasant, safe living environments throughout the area.</w:t>
      </w:r>
    </w:p>
    <w:p w:rsidR="00E321C8" w:rsidRPr="00005063" w:rsidRDefault="00E321C8" w:rsidP="004655C0"/>
    <w:p w:rsidR="00E321C8" w:rsidRPr="00005063" w:rsidRDefault="00E321C8" w:rsidP="00101C9A">
      <w:pPr>
        <w:pStyle w:val="ListParagraph"/>
        <w:numPr>
          <w:ilvl w:val="0"/>
          <w:numId w:val="5"/>
        </w:numPr>
        <w:tabs>
          <w:tab w:val="left" w:pos="720"/>
        </w:tabs>
        <w:rPr>
          <w:b/>
          <w:sz w:val="24"/>
          <w:szCs w:val="24"/>
          <w:u w:val="single"/>
        </w:rPr>
      </w:pPr>
      <w:bookmarkStart w:id="4" w:name="_TOC_250008"/>
      <w:r w:rsidRPr="00005063">
        <w:rPr>
          <w:b/>
          <w:sz w:val="24"/>
          <w:szCs w:val="24"/>
          <w:u w:val="single"/>
        </w:rPr>
        <w:t xml:space="preserve">DISCLAIMER OF MUNICIPAL </w:t>
      </w:r>
      <w:bookmarkEnd w:id="4"/>
      <w:r w:rsidRPr="00005063">
        <w:rPr>
          <w:b/>
          <w:sz w:val="24"/>
          <w:szCs w:val="24"/>
          <w:u w:val="single"/>
        </w:rPr>
        <w:t>LIABILITY</w:t>
      </w:r>
    </w:p>
    <w:p w:rsidR="00101C9A" w:rsidRPr="00005063" w:rsidRDefault="00101C9A" w:rsidP="004655C0"/>
    <w:p w:rsidR="00E321C8" w:rsidRPr="00005063" w:rsidRDefault="00E321C8" w:rsidP="00101C9A">
      <w:pPr>
        <w:ind w:left="720"/>
        <w:jc w:val="both"/>
      </w:pPr>
      <w:r w:rsidRPr="00005063">
        <w:t>This Ordinance is not intended to create nor assume liability on the part of Piatt</w:t>
      </w:r>
      <w:r w:rsidR="004655C0" w:rsidRPr="00005063">
        <w:t xml:space="preserve"> </w:t>
      </w:r>
      <w:r w:rsidRPr="00005063">
        <w:t>Township or any officer or employee thereof for any fire, flood, or other damage that</w:t>
      </w:r>
      <w:r w:rsidR="00101C9A" w:rsidRPr="00005063">
        <w:t xml:space="preserve"> </w:t>
      </w:r>
      <w:r w:rsidRPr="00005063">
        <w:t xml:space="preserve">may result from reliance on this Ordinance or from any administrative decisions lawfully made thereunder. These regulations shall not guarantee a specific level of protection for any construction. </w:t>
      </w:r>
      <w:r w:rsidR="00C522B3">
        <w:t xml:space="preserve"> </w:t>
      </w:r>
      <w:r w:rsidRPr="00005063">
        <w:t>The applicant shall in all cases rely on accepted engineering methods or building practices when designing or constructing structures approved pursuant to these regulations.</w:t>
      </w:r>
    </w:p>
    <w:p w:rsidR="004655C0" w:rsidRPr="00005063" w:rsidRDefault="004655C0"/>
    <w:sectPr w:rsidR="004655C0" w:rsidRPr="00005063" w:rsidSect="008F7A4C">
      <w:headerReference w:type="default" r:id="rId7"/>
      <w:footerReference w:type="default" r:id="rId8"/>
      <w:pgSz w:w="12240" w:h="15840"/>
      <w:pgMar w:top="1080" w:right="1440" w:bottom="1440" w:left="1080" w:header="720" w:footer="720" w:gutter="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661" w:rsidRDefault="00095661" w:rsidP="00095661">
      <w:r>
        <w:separator/>
      </w:r>
    </w:p>
  </w:endnote>
  <w:endnote w:type="continuationSeparator" w:id="0">
    <w:p w:rsidR="00095661" w:rsidRDefault="00095661" w:rsidP="0009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4C" w:rsidRPr="008F7A4C" w:rsidRDefault="008F7A4C" w:rsidP="008F7A4C">
    <w:pPr>
      <w:pStyle w:val="Footer"/>
      <w:jc w:val="center"/>
    </w:pPr>
    <w:r>
      <w:t>1.</w:t>
    </w:r>
    <w:r>
      <w:fldChar w:fldCharType="begin"/>
    </w:r>
    <w:r>
      <w:instrText xml:space="preserve"> PAGE   \* MERGEFORMAT </w:instrText>
    </w:r>
    <w:r>
      <w:fldChar w:fldCharType="separate"/>
    </w:r>
    <w:r w:rsidR="00A21A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661" w:rsidRDefault="00095661" w:rsidP="00095661">
      <w:r>
        <w:separator/>
      </w:r>
    </w:p>
  </w:footnote>
  <w:footnote w:type="continuationSeparator" w:id="0">
    <w:p w:rsidR="00095661" w:rsidRDefault="00095661" w:rsidP="00095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4C" w:rsidRDefault="008F7A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2B9"/>
    <w:multiLevelType w:val="hybridMultilevel"/>
    <w:tmpl w:val="E04668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7B5C1F"/>
    <w:multiLevelType w:val="hybridMultilevel"/>
    <w:tmpl w:val="99862FB6"/>
    <w:lvl w:ilvl="0" w:tplc="D9C262D8">
      <w:start w:val="102"/>
      <w:numFmt w:val="decimal"/>
      <w:lvlText w:val="%1"/>
      <w:lvlJc w:val="left"/>
      <w:pPr>
        <w:ind w:left="2457" w:hanging="737"/>
      </w:pPr>
      <w:rPr>
        <w:rFonts w:ascii="Courier New" w:eastAsia="Courier New" w:hAnsi="Courier New" w:cs="Courier New" w:hint="default"/>
        <w:b w:val="0"/>
        <w:bCs w:val="0"/>
        <w:i w:val="0"/>
        <w:iCs w:val="0"/>
        <w:spacing w:val="-1"/>
        <w:w w:val="80"/>
        <w:position w:val="2"/>
        <w:sz w:val="26"/>
        <w:szCs w:val="26"/>
      </w:rPr>
    </w:lvl>
    <w:lvl w:ilvl="1" w:tplc="81AC485A">
      <w:numFmt w:val="bullet"/>
      <w:lvlText w:val="•"/>
      <w:lvlJc w:val="left"/>
      <w:pPr>
        <w:ind w:left="3403" w:hanging="737"/>
      </w:pPr>
      <w:rPr>
        <w:rFonts w:hint="default"/>
      </w:rPr>
    </w:lvl>
    <w:lvl w:ilvl="2" w:tplc="378A04D2">
      <w:numFmt w:val="bullet"/>
      <w:lvlText w:val="•"/>
      <w:lvlJc w:val="left"/>
      <w:pPr>
        <w:ind w:left="4346" w:hanging="737"/>
      </w:pPr>
      <w:rPr>
        <w:rFonts w:hint="default"/>
      </w:rPr>
    </w:lvl>
    <w:lvl w:ilvl="3" w:tplc="5A280AAE">
      <w:numFmt w:val="bullet"/>
      <w:lvlText w:val="•"/>
      <w:lvlJc w:val="left"/>
      <w:pPr>
        <w:ind w:left="5290" w:hanging="737"/>
      </w:pPr>
      <w:rPr>
        <w:rFonts w:hint="default"/>
      </w:rPr>
    </w:lvl>
    <w:lvl w:ilvl="4" w:tplc="1CFAFCD4">
      <w:numFmt w:val="bullet"/>
      <w:lvlText w:val="•"/>
      <w:lvlJc w:val="left"/>
      <w:pPr>
        <w:ind w:left="6233" w:hanging="737"/>
      </w:pPr>
      <w:rPr>
        <w:rFonts w:hint="default"/>
      </w:rPr>
    </w:lvl>
    <w:lvl w:ilvl="5" w:tplc="D5F6F42C">
      <w:numFmt w:val="bullet"/>
      <w:lvlText w:val="•"/>
      <w:lvlJc w:val="left"/>
      <w:pPr>
        <w:ind w:left="7177" w:hanging="737"/>
      </w:pPr>
      <w:rPr>
        <w:rFonts w:hint="default"/>
      </w:rPr>
    </w:lvl>
    <w:lvl w:ilvl="6" w:tplc="C8120846">
      <w:numFmt w:val="bullet"/>
      <w:lvlText w:val="•"/>
      <w:lvlJc w:val="left"/>
      <w:pPr>
        <w:ind w:left="8120" w:hanging="737"/>
      </w:pPr>
      <w:rPr>
        <w:rFonts w:hint="default"/>
      </w:rPr>
    </w:lvl>
    <w:lvl w:ilvl="7" w:tplc="A48AD7A8">
      <w:numFmt w:val="bullet"/>
      <w:lvlText w:val="•"/>
      <w:lvlJc w:val="left"/>
      <w:pPr>
        <w:ind w:left="9064" w:hanging="737"/>
      </w:pPr>
      <w:rPr>
        <w:rFonts w:hint="default"/>
      </w:rPr>
    </w:lvl>
    <w:lvl w:ilvl="8" w:tplc="CC463320">
      <w:numFmt w:val="bullet"/>
      <w:lvlText w:val="•"/>
      <w:lvlJc w:val="left"/>
      <w:pPr>
        <w:ind w:left="10007" w:hanging="737"/>
      </w:pPr>
      <w:rPr>
        <w:rFonts w:hint="default"/>
      </w:rPr>
    </w:lvl>
  </w:abstractNum>
  <w:abstractNum w:abstractNumId="2" w15:restartNumberingAfterBreak="0">
    <w:nsid w:val="1D1901B6"/>
    <w:multiLevelType w:val="multilevel"/>
    <w:tmpl w:val="38267B84"/>
    <w:lvl w:ilvl="0">
      <w:start w:val="1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2D6D66C6"/>
    <w:multiLevelType w:val="hybridMultilevel"/>
    <w:tmpl w:val="FF0C2FC0"/>
    <w:lvl w:ilvl="0" w:tplc="56BAA286">
      <w:start w:val="500"/>
      <w:numFmt w:val="decimal"/>
      <w:lvlText w:val="%1"/>
      <w:lvlJc w:val="left"/>
      <w:pPr>
        <w:ind w:left="2500" w:hanging="748"/>
      </w:pPr>
      <w:rPr>
        <w:rFonts w:ascii="Times New Roman" w:eastAsia="Times New Roman" w:hAnsi="Times New Roman" w:cs="Times New Roman" w:hint="default"/>
        <w:b w:val="0"/>
        <w:bCs w:val="0"/>
        <w:i w:val="0"/>
        <w:iCs w:val="0"/>
        <w:w w:val="109"/>
        <w:position w:val="1"/>
        <w:sz w:val="23"/>
        <w:szCs w:val="23"/>
      </w:rPr>
    </w:lvl>
    <w:lvl w:ilvl="1" w:tplc="591CEA86">
      <w:numFmt w:val="bullet"/>
      <w:lvlText w:val="•"/>
      <w:lvlJc w:val="left"/>
      <w:pPr>
        <w:ind w:left="3439" w:hanging="748"/>
      </w:pPr>
      <w:rPr>
        <w:rFonts w:hint="default"/>
      </w:rPr>
    </w:lvl>
    <w:lvl w:ilvl="2" w:tplc="C9B0F818">
      <w:numFmt w:val="bullet"/>
      <w:lvlText w:val="•"/>
      <w:lvlJc w:val="left"/>
      <w:pPr>
        <w:ind w:left="4378" w:hanging="748"/>
      </w:pPr>
      <w:rPr>
        <w:rFonts w:hint="default"/>
      </w:rPr>
    </w:lvl>
    <w:lvl w:ilvl="3" w:tplc="716A7EF8">
      <w:numFmt w:val="bullet"/>
      <w:lvlText w:val="•"/>
      <w:lvlJc w:val="left"/>
      <w:pPr>
        <w:ind w:left="5318" w:hanging="748"/>
      </w:pPr>
      <w:rPr>
        <w:rFonts w:hint="default"/>
      </w:rPr>
    </w:lvl>
    <w:lvl w:ilvl="4" w:tplc="786096FC">
      <w:numFmt w:val="bullet"/>
      <w:lvlText w:val="•"/>
      <w:lvlJc w:val="left"/>
      <w:pPr>
        <w:ind w:left="6257" w:hanging="748"/>
      </w:pPr>
      <w:rPr>
        <w:rFonts w:hint="default"/>
      </w:rPr>
    </w:lvl>
    <w:lvl w:ilvl="5" w:tplc="AD38DA00">
      <w:numFmt w:val="bullet"/>
      <w:lvlText w:val="•"/>
      <w:lvlJc w:val="left"/>
      <w:pPr>
        <w:ind w:left="7197" w:hanging="748"/>
      </w:pPr>
      <w:rPr>
        <w:rFonts w:hint="default"/>
      </w:rPr>
    </w:lvl>
    <w:lvl w:ilvl="6" w:tplc="B72E17B8">
      <w:numFmt w:val="bullet"/>
      <w:lvlText w:val="•"/>
      <w:lvlJc w:val="left"/>
      <w:pPr>
        <w:ind w:left="8136" w:hanging="748"/>
      </w:pPr>
      <w:rPr>
        <w:rFonts w:hint="default"/>
      </w:rPr>
    </w:lvl>
    <w:lvl w:ilvl="7" w:tplc="60AAD4A6">
      <w:numFmt w:val="bullet"/>
      <w:lvlText w:val="•"/>
      <w:lvlJc w:val="left"/>
      <w:pPr>
        <w:ind w:left="9076" w:hanging="748"/>
      </w:pPr>
      <w:rPr>
        <w:rFonts w:hint="default"/>
      </w:rPr>
    </w:lvl>
    <w:lvl w:ilvl="8" w:tplc="A104BB7A">
      <w:numFmt w:val="bullet"/>
      <w:lvlText w:val="•"/>
      <w:lvlJc w:val="left"/>
      <w:pPr>
        <w:ind w:left="10015" w:hanging="748"/>
      </w:pPr>
      <w:rPr>
        <w:rFonts w:hint="default"/>
      </w:rPr>
    </w:lvl>
  </w:abstractNum>
  <w:abstractNum w:abstractNumId="4" w15:restartNumberingAfterBreak="0">
    <w:nsid w:val="2F6B598A"/>
    <w:multiLevelType w:val="hybridMultilevel"/>
    <w:tmpl w:val="A05EC9AA"/>
    <w:lvl w:ilvl="0" w:tplc="29922CF6">
      <w:start w:val="600"/>
      <w:numFmt w:val="decimal"/>
      <w:lvlText w:val="%1"/>
      <w:lvlJc w:val="left"/>
      <w:pPr>
        <w:ind w:left="2438" w:hanging="742"/>
      </w:pPr>
      <w:rPr>
        <w:rFonts w:ascii="Times New Roman" w:eastAsia="Times New Roman" w:hAnsi="Times New Roman" w:cs="Times New Roman" w:hint="default"/>
        <w:b w:val="0"/>
        <w:bCs w:val="0"/>
        <w:i w:val="0"/>
        <w:iCs w:val="0"/>
        <w:w w:val="108"/>
        <w:sz w:val="23"/>
        <w:szCs w:val="23"/>
      </w:rPr>
    </w:lvl>
    <w:lvl w:ilvl="1" w:tplc="2BE667C6">
      <w:numFmt w:val="bullet"/>
      <w:lvlText w:val="•"/>
      <w:lvlJc w:val="left"/>
      <w:pPr>
        <w:ind w:left="3385" w:hanging="742"/>
      </w:pPr>
      <w:rPr>
        <w:rFonts w:hint="default"/>
      </w:rPr>
    </w:lvl>
    <w:lvl w:ilvl="2" w:tplc="B50AD432">
      <w:numFmt w:val="bullet"/>
      <w:lvlText w:val="•"/>
      <w:lvlJc w:val="left"/>
      <w:pPr>
        <w:ind w:left="4330" w:hanging="742"/>
      </w:pPr>
      <w:rPr>
        <w:rFonts w:hint="default"/>
      </w:rPr>
    </w:lvl>
    <w:lvl w:ilvl="3" w:tplc="1EA88A88">
      <w:numFmt w:val="bullet"/>
      <w:lvlText w:val="•"/>
      <w:lvlJc w:val="left"/>
      <w:pPr>
        <w:ind w:left="5276" w:hanging="742"/>
      </w:pPr>
      <w:rPr>
        <w:rFonts w:hint="default"/>
      </w:rPr>
    </w:lvl>
    <w:lvl w:ilvl="4" w:tplc="05FE610E">
      <w:numFmt w:val="bullet"/>
      <w:lvlText w:val="•"/>
      <w:lvlJc w:val="left"/>
      <w:pPr>
        <w:ind w:left="6221" w:hanging="742"/>
      </w:pPr>
      <w:rPr>
        <w:rFonts w:hint="default"/>
      </w:rPr>
    </w:lvl>
    <w:lvl w:ilvl="5" w:tplc="D5EC5238">
      <w:numFmt w:val="bullet"/>
      <w:lvlText w:val="•"/>
      <w:lvlJc w:val="left"/>
      <w:pPr>
        <w:ind w:left="7167" w:hanging="742"/>
      </w:pPr>
      <w:rPr>
        <w:rFonts w:hint="default"/>
      </w:rPr>
    </w:lvl>
    <w:lvl w:ilvl="6" w:tplc="AA1EAE86">
      <w:numFmt w:val="bullet"/>
      <w:lvlText w:val="•"/>
      <w:lvlJc w:val="left"/>
      <w:pPr>
        <w:ind w:left="8112" w:hanging="742"/>
      </w:pPr>
      <w:rPr>
        <w:rFonts w:hint="default"/>
      </w:rPr>
    </w:lvl>
    <w:lvl w:ilvl="7" w:tplc="C8B42200">
      <w:numFmt w:val="bullet"/>
      <w:lvlText w:val="•"/>
      <w:lvlJc w:val="left"/>
      <w:pPr>
        <w:ind w:left="9058" w:hanging="742"/>
      </w:pPr>
      <w:rPr>
        <w:rFonts w:hint="default"/>
      </w:rPr>
    </w:lvl>
    <w:lvl w:ilvl="8" w:tplc="9D704A92">
      <w:numFmt w:val="bullet"/>
      <w:lvlText w:val="•"/>
      <w:lvlJc w:val="left"/>
      <w:pPr>
        <w:ind w:left="10003" w:hanging="742"/>
      </w:pPr>
      <w:rPr>
        <w:rFonts w:hint="default"/>
      </w:rPr>
    </w:lvl>
  </w:abstractNum>
  <w:abstractNum w:abstractNumId="5" w15:restartNumberingAfterBreak="0">
    <w:nsid w:val="517D7E4C"/>
    <w:multiLevelType w:val="hybridMultilevel"/>
    <w:tmpl w:val="CD88782E"/>
    <w:lvl w:ilvl="0" w:tplc="D6249996">
      <w:start w:val="100"/>
      <w:numFmt w:val="decimal"/>
      <w:lvlText w:val="%1"/>
      <w:lvlJc w:val="left"/>
      <w:pPr>
        <w:ind w:left="3614" w:hanging="734"/>
        <w:jc w:val="right"/>
      </w:pPr>
      <w:rPr>
        <w:rFonts w:hint="default"/>
        <w:w w:val="108"/>
      </w:rPr>
    </w:lvl>
    <w:lvl w:ilvl="1" w:tplc="06FA155A">
      <w:start w:val="1"/>
      <w:numFmt w:val="upperLetter"/>
      <w:lvlText w:val="%2."/>
      <w:lvlJc w:val="left"/>
      <w:pPr>
        <w:ind w:left="4493" w:hanging="740"/>
        <w:jc w:val="right"/>
      </w:pPr>
      <w:rPr>
        <w:rFonts w:ascii="Times New Roman" w:hAnsi="Times New Roman" w:cs="Times New Roman" w:hint="default"/>
        <w:spacing w:val="-1"/>
        <w:w w:val="85"/>
        <w:sz w:val="24"/>
        <w:szCs w:val="24"/>
      </w:rPr>
    </w:lvl>
    <w:lvl w:ilvl="2" w:tplc="D7962CCA">
      <w:numFmt w:val="bullet"/>
      <w:lvlText w:val="•"/>
      <w:lvlJc w:val="left"/>
      <w:pPr>
        <w:ind w:left="4496" w:hanging="740"/>
      </w:pPr>
      <w:rPr>
        <w:rFonts w:hint="default"/>
      </w:rPr>
    </w:lvl>
    <w:lvl w:ilvl="3" w:tplc="99CE122A">
      <w:numFmt w:val="bullet"/>
      <w:lvlText w:val="•"/>
      <w:lvlJc w:val="left"/>
      <w:pPr>
        <w:ind w:left="4592" w:hanging="740"/>
      </w:pPr>
      <w:rPr>
        <w:rFonts w:hint="default"/>
      </w:rPr>
    </w:lvl>
    <w:lvl w:ilvl="4" w:tplc="2F7AB1C8">
      <w:numFmt w:val="bullet"/>
      <w:lvlText w:val="•"/>
      <w:lvlJc w:val="left"/>
      <w:pPr>
        <w:ind w:left="4689" w:hanging="740"/>
      </w:pPr>
      <w:rPr>
        <w:rFonts w:hint="default"/>
      </w:rPr>
    </w:lvl>
    <w:lvl w:ilvl="5" w:tplc="BD9ED420">
      <w:numFmt w:val="bullet"/>
      <w:lvlText w:val="•"/>
      <w:lvlJc w:val="left"/>
      <w:pPr>
        <w:ind w:left="4786" w:hanging="740"/>
      </w:pPr>
      <w:rPr>
        <w:rFonts w:hint="default"/>
      </w:rPr>
    </w:lvl>
    <w:lvl w:ilvl="6" w:tplc="47C83930">
      <w:numFmt w:val="bullet"/>
      <w:lvlText w:val="•"/>
      <w:lvlJc w:val="left"/>
      <w:pPr>
        <w:ind w:left="4882" w:hanging="740"/>
      </w:pPr>
      <w:rPr>
        <w:rFonts w:hint="default"/>
      </w:rPr>
    </w:lvl>
    <w:lvl w:ilvl="7" w:tplc="4E1019A4">
      <w:numFmt w:val="bullet"/>
      <w:lvlText w:val="•"/>
      <w:lvlJc w:val="left"/>
      <w:pPr>
        <w:ind w:left="4979" w:hanging="740"/>
      </w:pPr>
      <w:rPr>
        <w:rFonts w:hint="default"/>
      </w:rPr>
    </w:lvl>
    <w:lvl w:ilvl="8" w:tplc="E904001C">
      <w:numFmt w:val="bullet"/>
      <w:lvlText w:val="•"/>
      <w:lvlJc w:val="left"/>
      <w:pPr>
        <w:ind w:left="5076" w:hanging="740"/>
      </w:pPr>
      <w:rPr>
        <w:rFonts w:hint="default"/>
      </w:rPr>
    </w:lvl>
  </w:abstractNum>
  <w:abstractNum w:abstractNumId="6" w15:restartNumberingAfterBreak="0">
    <w:nsid w:val="77455BD6"/>
    <w:multiLevelType w:val="hybridMultilevel"/>
    <w:tmpl w:val="B4A0FAB6"/>
    <w:lvl w:ilvl="0" w:tplc="411E6FA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C8"/>
    <w:rsid w:val="00005063"/>
    <w:rsid w:val="00095661"/>
    <w:rsid w:val="00101C9A"/>
    <w:rsid w:val="00107EB9"/>
    <w:rsid w:val="001C1D42"/>
    <w:rsid w:val="00213807"/>
    <w:rsid w:val="003D1080"/>
    <w:rsid w:val="004655C0"/>
    <w:rsid w:val="00554AC6"/>
    <w:rsid w:val="00584135"/>
    <w:rsid w:val="005F70E7"/>
    <w:rsid w:val="00705BF6"/>
    <w:rsid w:val="008F7A4C"/>
    <w:rsid w:val="00A21AB3"/>
    <w:rsid w:val="00C522B3"/>
    <w:rsid w:val="00E321C8"/>
    <w:rsid w:val="00F3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4421E2B-3A36-4C0C-A979-E9B72005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321C8"/>
    <w:pPr>
      <w:widowControl w:val="0"/>
      <w:autoSpaceDE w:val="0"/>
      <w:autoSpaceDN w:val="0"/>
      <w:spacing w:line="693" w:lineRule="exact"/>
      <w:outlineLvl w:val="0"/>
    </w:pPr>
    <w:rPr>
      <w:rFonts w:ascii="Arial" w:eastAsia="Arial" w:hAnsi="Arial" w:cs="Arial"/>
      <w:sz w:val="62"/>
      <w:szCs w:val="62"/>
    </w:rPr>
  </w:style>
  <w:style w:type="paragraph" w:styleId="Heading2">
    <w:name w:val="heading 2"/>
    <w:basedOn w:val="Normal"/>
    <w:link w:val="Heading2Char"/>
    <w:uiPriority w:val="1"/>
    <w:qFormat/>
    <w:rsid w:val="00E321C8"/>
    <w:pPr>
      <w:widowControl w:val="0"/>
      <w:autoSpaceDE w:val="0"/>
      <w:autoSpaceDN w:val="0"/>
      <w:outlineLvl w:val="1"/>
    </w:pPr>
    <w:rPr>
      <w:rFonts w:eastAsia="Times New Roman"/>
      <w:sz w:val="59"/>
      <w:szCs w:val="59"/>
    </w:rPr>
  </w:style>
  <w:style w:type="paragraph" w:styleId="Heading3">
    <w:name w:val="heading 3"/>
    <w:basedOn w:val="Normal"/>
    <w:link w:val="Heading3Char"/>
    <w:uiPriority w:val="1"/>
    <w:qFormat/>
    <w:rsid w:val="00E321C8"/>
    <w:pPr>
      <w:widowControl w:val="0"/>
      <w:autoSpaceDE w:val="0"/>
      <w:autoSpaceDN w:val="0"/>
      <w:ind w:left="838"/>
      <w:outlineLvl w:val="2"/>
    </w:pPr>
    <w:rPr>
      <w:rFonts w:eastAsia="Times New Roman"/>
      <w:sz w:val="58"/>
      <w:szCs w:val="58"/>
    </w:rPr>
  </w:style>
  <w:style w:type="paragraph" w:styleId="Heading4">
    <w:name w:val="heading 4"/>
    <w:basedOn w:val="Normal"/>
    <w:link w:val="Heading4Char"/>
    <w:uiPriority w:val="1"/>
    <w:qFormat/>
    <w:rsid w:val="00E321C8"/>
    <w:pPr>
      <w:widowControl w:val="0"/>
      <w:autoSpaceDE w:val="0"/>
      <w:autoSpaceDN w:val="0"/>
      <w:ind w:left="1180"/>
      <w:outlineLvl w:val="3"/>
    </w:pPr>
    <w:rPr>
      <w:rFonts w:ascii="Arial" w:eastAsia="Arial" w:hAnsi="Arial" w:cs="Arial"/>
      <w:sz w:val="48"/>
      <w:szCs w:val="48"/>
    </w:rPr>
  </w:style>
  <w:style w:type="paragraph" w:styleId="Heading5">
    <w:name w:val="heading 5"/>
    <w:basedOn w:val="Normal"/>
    <w:link w:val="Heading5Char"/>
    <w:uiPriority w:val="1"/>
    <w:qFormat/>
    <w:rsid w:val="00E321C8"/>
    <w:pPr>
      <w:widowControl w:val="0"/>
      <w:autoSpaceDE w:val="0"/>
      <w:autoSpaceDN w:val="0"/>
      <w:spacing w:line="332" w:lineRule="exact"/>
      <w:ind w:left="-4"/>
      <w:outlineLvl w:val="4"/>
    </w:pPr>
    <w:rPr>
      <w:rFonts w:eastAsia="Times New Roman"/>
      <w:sz w:val="35"/>
      <w:szCs w:val="35"/>
    </w:rPr>
  </w:style>
  <w:style w:type="paragraph" w:styleId="Heading6">
    <w:name w:val="heading 6"/>
    <w:basedOn w:val="Normal"/>
    <w:link w:val="Heading6Char"/>
    <w:uiPriority w:val="1"/>
    <w:qFormat/>
    <w:rsid w:val="00E321C8"/>
    <w:pPr>
      <w:widowControl w:val="0"/>
      <w:autoSpaceDE w:val="0"/>
      <w:autoSpaceDN w:val="0"/>
      <w:spacing w:line="296" w:lineRule="exact"/>
      <w:ind w:left="80"/>
      <w:outlineLvl w:val="5"/>
    </w:pPr>
    <w:rPr>
      <w:rFonts w:eastAsia="Times New Roman"/>
      <w:sz w:val="32"/>
      <w:szCs w:val="32"/>
    </w:rPr>
  </w:style>
  <w:style w:type="paragraph" w:styleId="Heading7">
    <w:name w:val="heading 7"/>
    <w:basedOn w:val="Normal"/>
    <w:link w:val="Heading7Char"/>
    <w:uiPriority w:val="1"/>
    <w:qFormat/>
    <w:rsid w:val="00E321C8"/>
    <w:pPr>
      <w:widowControl w:val="0"/>
      <w:autoSpaceDE w:val="0"/>
      <w:autoSpaceDN w:val="0"/>
      <w:spacing w:line="316" w:lineRule="exact"/>
      <w:ind w:left="39"/>
      <w:outlineLvl w:val="6"/>
    </w:pPr>
    <w:rPr>
      <w:rFonts w:ascii="Arial" w:eastAsia="Arial" w:hAnsi="Arial" w:cs="Arial"/>
      <w:i/>
      <w:iCs/>
      <w:sz w:val="32"/>
      <w:szCs w:val="32"/>
    </w:rPr>
  </w:style>
  <w:style w:type="paragraph" w:styleId="Heading8">
    <w:name w:val="heading 8"/>
    <w:basedOn w:val="Normal"/>
    <w:link w:val="Heading8Char"/>
    <w:uiPriority w:val="1"/>
    <w:qFormat/>
    <w:rsid w:val="00E321C8"/>
    <w:pPr>
      <w:widowControl w:val="0"/>
      <w:autoSpaceDE w:val="0"/>
      <w:autoSpaceDN w:val="0"/>
      <w:jc w:val="right"/>
      <w:outlineLvl w:val="7"/>
    </w:pPr>
    <w:rPr>
      <w:rFonts w:ascii="Courier New" w:eastAsia="Courier New" w:hAnsi="Courier New" w:cs="Courier New"/>
      <w:sz w:val="29"/>
      <w:szCs w:val="29"/>
    </w:rPr>
  </w:style>
  <w:style w:type="paragraph" w:styleId="Heading9">
    <w:name w:val="heading 9"/>
    <w:basedOn w:val="Normal"/>
    <w:link w:val="Heading9Char"/>
    <w:uiPriority w:val="1"/>
    <w:qFormat/>
    <w:rsid w:val="00E321C8"/>
    <w:pPr>
      <w:widowControl w:val="0"/>
      <w:autoSpaceDE w:val="0"/>
      <w:autoSpaceDN w:val="0"/>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21C8"/>
    <w:rPr>
      <w:rFonts w:ascii="Arial" w:eastAsia="Arial" w:hAnsi="Arial" w:cs="Arial"/>
      <w:sz w:val="62"/>
      <w:szCs w:val="62"/>
    </w:rPr>
  </w:style>
  <w:style w:type="character" w:customStyle="1" w:styleId="Heading2Char">
    <w:name w:val="Heading 2 Char"/>
    <w:basedOn w:val="DefaultParagraphFont"/>
    <w:link w:val="Heading2"/>
    <w:uiPriority w:val="1"/>
    <w:rsid w:val="00E321C8"/>
    <w:rPr>
      <w:rFonts w:eastAsia="Times New Roman"/>
      <w:sz w:val="59"/>
      <w:szCs w:val="59"/>
    </w:rPr>
  </w:style>
  <w:style w:type="character" w:customStyle="1" w:styleId="Heading3Char">
    <w:name w:val="Heading 3 Char"/>
    <w:basedOn w:val="DefaultParagraphFont"/>
    <w:link w:val="Heading3"/>
    <w:uiPriority w:val="1"/>
    <w:rsid w:val="00E321C8"/>
    <w:rPr>
      <w:rFonts w:eastAsia="Times New Roman"/>
      <w:sz w:val="58"/>
      <w:szCs w:val="58"/>
    </w:rPr>
  </w:style>
  <w:style w:type="character" w:customStyle="1" w:styleId="Heading4Char">
    <w:name w:val="Heading 4 Char"/>
    <w:basedOn w:val="DefaultParagraphFont"/>
    <w:link w:val="Heading4"/>
    <w:uiPriority w:val="1"/>
    <w:rsid w:val="00E321C8"/>
    <w:rPr>
      <w:rFonts w:ascii="Arial" w:eastAsia="Arial" w:hAnsi="Arial" w:cs="Arial"/>
      <w:sz w:val="48"/>
      <w:szCs w:val="48"/>
    </w:rPr>
  </w:style>
  <w:style w:type="character" w:customStyle="1" w:styleId="Heading5Char">
    <w:name w:val="Heading 5 Char"/>
    <w:basedOn w:val="DefaultParagraphFont"/>
    <w:link w:val="Heading5"/>
    <w:uiPriority w:val="1"/>
    <w:rsid w:val="00E321C8"/>
    <w:rPr>
      <w:rFonts w:eastAsia="Times New Roman"/>
      <w:sz w:val="35"/>
      <w:szCs w:val="35"/>
    </w:rPr>
  </w:style>
  <w:style w:type="character" w:customStyle="1" w:styleId="Heading6Char">
    <w:name w:val="Heading 6 Char"/>
    <w:basedOn w:val="DefaultParagraphFont"/>
    <w:link w:val="Heading6"/>
    <w:uiPriority w:val="1"/>
    <w:rsid w:val="00E321C8"/>
    <w:rPr>
      <w:rFonts w:eastAsia="Times New Roman"/>
      <w:sz w:val="32"/>
      <w:szCs w:val="32"/>
    </w:rPr>
  </w:style>
  <w:style w:type="character" w:customStyle="1" w:styleId="Heading7Char">
    <w:name w:val="Heading 7 Char"/>
    <w:basedOn w:val="DefaultParagraphFont"/>
    <w:link w:val="Heading7"/>
    <w:uiPriority w:val="1"/>
    <w:rsid w:val="00E321C8"/>
    <w:rPr>
      <w:rFonts w:ascii="Arial" w:eastAsia="Arial" w:hAnsi="Arial" w:cs="Arial"/>
      <w:i/>
      <w:iCs/>
      <w:sz w:val="32"/>
      <w:szCs w:val="32"/>
    </w:rPr>
  </w:style>
  <w:style w:type="character" w:customStyle="1" w:styleId="Heading8Char">
    <w:name w:val="Heading 8 Char"/>
    <w:basedOn w:val="DefaultParagraphFont"/>
    <w:link w:val="Heading8"/>
    <w:uiPriority w:val="1"/>
    <w:rsid w:val="00E321C8"/>
    <w:rPr>
      <w:rFonts w:ascii="Courier New" w:eastAsia="Courier New" w:hAnsi="Courier New" w:cs="Courier New"/>
      <w:sz w:val="29"/>
      <w:szCs w:val="29"/>
    </w:rPr>
  </w:style>
  <w:style w:type="character" w:customStyle="1" w:styleId="Heading9Char">
    <w:name w:val="Heading 9 Char"/>
    <w:basedOn w:val="DefaultParagraphFont"/>
    <w:link w:val="Heading9"/>
    <w:uiPriority w:val="1"/>
    <w:rsid w:val="00E321C8"/>
    <w:rPr>
      <w:rFonts w:ascii="Arial" w:eastAsia="Arial" w:hAnsi="Arial" w:cs="Arial"/>
      <w:sz w:val="29"/>
      <w:szCs w:val="29"/>
    </w:rPr>
  </w:style>
  <w:style w:type="paragraph" w:styleId="TOC1">
    <w:name w:val="toc 1"/>
    <w:basedOn w:val="Normal"/>
    <w:uiPriority w:val="1"/>
    <w:qFormat/>
    <w:rsid w:val="00E321C8"/>
    <w:pPr>
      <w:widowControl w:val="0"/>
      <w:autoSpaceDE w:val="0"/>
      <w:autoSpaceDN w:val="0"/>
      <w:spacing w:before="288"/>
      <w:ind w:left="3176" w:right="1411" w:hanging="2213"/>
    </w:pPr>
    <w:rPr>
      <w:rFonts w:eastAsia="Times New Roman"/>
      <w:b/>
      <w:bCs/>
    </w:rPr>
  </w:style>
  <w:style w:type="paragraph" w:styleId="TOC2">
    <w:name w:val="toc 2"/>
    <w:basedOn w:val="Normal"/>
    <w:uiPriority w:val="1"/>
    <w:qFormat/>
    <w:rsid w:val="00E321C8"/>
    <w:pPr>
      <w:widowControl w:val="0"/>
      <w:autoSpaceDE w:val="0"/>
      <w:autoSpaceDN w:val="0"/>
      <w:spacing w:before="288"/>
      <w:ind w:left="1026"/>
    </w:pPr>
    <w:rPr>
      <w:rFonts w:eastAsia="Times New Roman"/>
      <w:b/>
      <w:bCs/>
    </w:rPr>
  </w:style>
  <w:style w:type="paragraph" w:styleId="TOC3">
    <w:name w:val="toc 3"/>
    <w:basedOn w:val="Normal"/>
    <w:uiPriority w:val="1"/>
    <w:qFormat/>
    <w:rsid w:val="00E321C8"/>
    <w:pPr>
      <w:widowControl w:val="0"/>
      <w:autoSpaceDE w:val="0"/>
      <w:autoSpaceDN w:val="0"/>
      <w:spacing w:before="9"/>
      <w:ind w:left="2471" w:hanging="743"/>
    </w:pPr>
    <w:rPr>
      <w:rFonts w:eastAsia="Times New Roman"/>
      <w:sz w:val="23"/>
      <w:szCs w:val="23"/>
    </w:rPr>
  </w:style>
  <w:style w:type="paragraph" w:styleId="TOC4">
    <w:name w:val="toc 4"/>
    <w:basedOn w:val="Normal"/>
    <w:uiPriority w:val="1"/>
    <w:qFormat/>
    <w:rsid w:val="00E321C8"/>
    <w:pPr>
      <w:widowControl w:val="0"/>
      <w:autoSpaceDE w:val="0"/>
      <w:autoSpaceDN w:val="0"/>
      <w:spacing w:before="9"/>
      <w:ind w:left="2495" w:hanging="749"/>
    </w:pPr>
    <w:rPr>
      <w:rFonts w:eastAsia="Times New Roman"/>
      <w:sz w:val="23"/>
      <w:szCs w:val="23"/>
    </w:rPr>
  </w:style>
  <w:style w:type="paragraph" w:styleId="TOC5">
    <w:name w:val="toc 5"/>
    <w:basedOn w:val="Normal"/>
    <w:uiPriority w:val="1"/>
    <w:qFormat/>
    <w:rsid w:val="00E321C8"/>
    <w:pPr>
      <w:widowControl w:val="0"/>
      <w:autoSpaceDE w:val="0"/>
      <w:autoSpaceDN w:val="0"/>
      <w:spacing w:before="19"/>
      <w:ind w:left="2511"/>
    </w:pPr>
    <w:rPr>
      <w:rFonts w:eastAsia="Times New Roman"/>
      <w:sz w:val="23"/>
      <w:szCs w:val="23"/>
    </w:rPr>
  </w:style>
  <w:style w:type="paragraph" w:styleId="BodyText">
    <w:name w:val="Body Text"/>
    <w:basedOn w:val="Normal"/>
    <w:link w:val="BodyTextChar"/>
    <w:uiPriority w:val="1"/>
    <w:qFormat/>
    <w:rsid w:val="00E321C8"/>
    <w:pPr>
      <w:widowControl w:val="0"/>
      <w:autoSpaceDE w:val="0"/>
      <w:autoSpaceDN w:val="0"/>
    </w:pPr>
    <w:rPr>
      <w:rFonts w:eastAsia="Times New Roman"/>
      <w:sz w:val="23"/>
      <w:szCs w:val="23"/>
    </w:rPr>
  </w:style>
  <w:style w:type="character" w:customStyle="1" w:styleId="BodyTextChar">
    <w:name w:val="Body Text Char"/>
    <w:basedOn w:val="DefaultParagraphFont"/>
    <w:link w:val="BodyText"/>
    <w:uiPriority w:val="1"/>
    <w:rsid w:val="00E321C8"/>
    <w:rPr>
      <w:rFonts w:eastAsia="Times New Roman"/>
      <w:sz w:val="23"/>
      <w:szCs w:val="23"/>
    </w:rPr>
  </w:style>
  <w:style w:type="paragraph" w:styleId="ListParagraph">
    <w:name w:val="List Paragraph"/>
    <w:basedOn w:val="Normal"/>
    <w:uiPriority w:val="1"/>
    <w:qFormat/>
    <w:rsid w:val="00E321C8"/>
    <w:pPr>
      <w:widowControl w:val="0"/>
      <w:autoSpaceDE w:val="0"/>
      <w:autoSpaceDN w:val="0"/>
      <w:ind w:left="2466" w:hanging="731"/>
    </w:pPr>
    <w:rPr>
      <w:rFonts w:eastAsia="Times New Roman"/>
      <w:sz w:val="22"/>
      <w:szCs w:val="22"/>
    </w:rPr>
  </w:style>
  <w:style w:type="paragraph" w:customStyle="1" w:styleId="TableParagraph">
    <w:name w:val="Table Paragraph"/>
    <w:basedOn w:val="Normal"/>
    <w:uiPriority w:val="1"/>
    <w:qFormat/>
    <w:rsid w:val="00E321C8"/>
    <w:pPr>
      <w:widowControl w:val="0"/>
      <w:autoSpaceDE w:val="0"/>
      <w:autoSpaceDN w:val="0"/>
    </w:pPr>
    <w:rPr>
      <w:rFonts w:eastAsia="Times New Roman"/>
      <w:sz w:val="22"/>
      <w:szCs w:val="22"/>
    </w:rPr>
  </w:style>
  <w:style w:type="character" w:styleId="Hyperlink">
    <w:name w:val="Hyperlink"/>
    <w:basedOn w:val="DefaultParagraphFont"/>
    <w:uiPriority w:val="99"/>
    <w:unhideWhenUsed/>
    <w:rsid w:val="00E321C8"/>
    <w:rPr>
      <w:color w:val="0563C1" w:themeColor="hyperlink"/>
      <w:u w:val="single"/>
    </w:rPr>
  </w:style>
  <w:style w:type="paragraph" w:styleId="Header">
    <w:name w:val="header"/>
    <w:basedOn w:val="Normal"/>
    <w:link w:val="HeaderChar"/>
    <w:uiPriority w:val="99"/>
    <w:unhideWhenUsed/>
    <w:rsid w:val="00095661"/>
    <w:pPr>
      <w:tabs>
        <w:tab w:val="center" w:pos="4680"/>
        <w:tab w:val="right" w:pos="9360"/>
      </w:tabs>
    </w:pPr>
  </w:style>
  <w:style w:type="character" w:customStyle="1" w:styleId="HeaderChar">
    <w:name w:val="Header Char"/>
    <w:basedOn w:val="DefaultParagraphFont"/>
    <w:link w:val="Header"/>
    <w:uiPriority w:val="99"/>
    <w:rsid w:val="00095661"/>
  </w:style>
  <w:style w:type="paragraph" w:styleId="Footer">
    <w:name w:val="footer"/>
    <w:basedOn w:val="Normal"/>
    <w:link w:val="FooterChar"/>
    <w:uiPriority w:val="99"/>
    <w:unhideWhenUsed/>
    <w:rsid w:val="00095661"/>
    <w:pPr>
      <w:tabs>
        <w:tab w:val="center" w:pos="4680"/>
        <w:tab w:val="right" w:pos="9360"/>
      </w:tabs>
    </w:pPr>
  </w:style>
  <w:style w:type="character" w:customStyle="1" w:styleId="FooterChar">
    <w:name w:val="Footer Char"/>
    <w:basedOn w:val="DefaultParagraphFont"/>
    <w:link w:val="Footer"/>
    <w:uiPriority w:val="99"/>
    <w:rsid w:val="00095661"/>
  </w:style>
  <w:style w:type="paragraph" w:styleId="BalloonText">
    <w:name w:val="Balloon Text"/>
    <w:basedOn w:val="Normal"/>
    <w:link w:val="BalloonTextChar"/>
    <w:uiPriority w:val="99"/>
    <w:semiHidden/>
    <w:unhideWhenUsed/>
    <w:rsid w:val="00F37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Drier and Dieter Law Offices</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Eck</dc:creator>
  <cp:keywords/>
  <dc:description/>
  <cp:lastModifiedBy>Brenda</cp:lastModifiedBy>
  <cp:revision>13</cp:revision>
  <cp:lastPrinted>2021-09-22T16:33:00Z</cp:lastPrinted>
  <dcterms:created xsi:type="dcterms:W3CDTF">2021-08-25T16:23:00Z</dcterms:created>
  <dcterms:modified xsi:type="dcterms:W3CDTF">2021-10-14T18:01:00Z</dcterms:modified>
</cp:coreProperties>
</file>