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58" w:rsidRDefault="00CC0232">
      <w:pPr>
        <w:spacing w:after="247" w:line="265" w:lineRule="auto"/>
        <w:jc w:val="center"/>
      </w:pPr>
      <w:r>
        <w:t>TOWNSHIP OF PIATT</w:t>
      </w:r>
    </w:p>
    <w:p w:rsidR="00194958" w:rsidRDefault="00CC0232">
      <w:pPr>
        <w:spacing w:after="295" w:line="259" w:lineRule="auto"/>
        <w:ind w:left="1383" w:firstLine="0"/>
      </w:pPr>
      <w:r>
        <w:rPr>
          <w:noProof/>
          <w:sz w:val="22"/>
        </w:rPr>
        <mc:AlternateContent>
          <mc:Choice Requires="wpg">
            <w:drawing>
              <wp:inline distT="0" distB="0" distL="0" distR="0">
                <wp:extent cx="3696350" cy="9144"/>
                <wp:effectExtent l="0" t="0" r="0" b="0"/>
                <wp:docPr id="8165" name="Group 8165"/>
                <wp:cNvGraphicFramePr/>
                <a:graphic xmlns:a="http://schemas.openxmlformats.org/drawingml/2006/main">
                  <a:graphicData uri="http://schemas.microsoft.com/office/word/2010/wordprocessingGroup">
                    <wpg:wgp>
                      <wpg:cNvGrpSpPr/>
                      <wpg:grpSpPr>
                        <a:xfrm>
                          <a:off x="0" y="0"/>
                          <a:ext cx="3696350" cy="9144"/>
                          <a:chOff x="0" y="0"/>
                          <a:chExt cx="3696350" cy="9144"/>
                        </a:xfrm>
                      </wpg:grpSpPr>
                      <wps:wsp>
                        <wps:cNvPr id="8164" name="Shape 8164"/>
                        <wps:cNvSpPr/>
                        <wps:spPr>
                          <a:xfrm>
                            <a:off x="0" y="0"/>
                            <a:ext cx="3696350" cy="9144"/>
                          </a:xfrm>
                          <a:custGeom>
                            <a:avLst/>
                            <a:gdLst/>
                            <a:ahLst/>
                            <a:cxnLst/>
                            <a:rect l="0" t="0" r="0" b="0"/>
                            <a:pathLst>
                              <a:path w="3696350" h="9144">
                                <a:moveTo>
                                  <a:pt x="0" y="4572"/>
                                </a:moveTo>
                                <a:lnTo>
                                  <a:pt x="369635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165" style="width:291.051pt;height:0.720001pt;mso-position-horizontal-relative:char;mso-position-vertical-relative:line" coordsize="36963,91">
                <v:shape id="Shape 8164" style="position:absolute;width:36963;height:91;left:0;top:0;" coordsize="3696350,9144" path="m0,4572l3696350,4572">
                  <v:stroke weight="0.720001pt" endcap="flat" joinstyle="miter" miterlimit="1" on="true" color="#000000"/>
                  <v:fill on="false" color="#000000"/>
                </v:shape>
              </v:group>
            </w:pict>
          </mc:Fallback>
        </mc:AlternateContent>
      </w:r>
    </w:p>
    <w:p w:rsidR="00194958" w:rsidRDefault="00CC0232">
      <w:pPr>
        <w:spacing w:after="0" w:line="265" w:lineRule="auto"/>
        <w:jc w:val="center"/>
      </w:pPr>
      <w:r>
        <w:t xml:space="preserve">ORDINANCE No. </w:t>
      </w:r>
      <w:r>
        <w:t>2024-01</w:t>
      </w:r>
    </w:p>
    <w:bookmarkStart w:id="0" w:name="_GoBack"/>
    <w:bookmarkEnd w:id="0"/>
    <w:p w:rsidR="00194958" w:rsidRDefault="00CC0232">
      <w:pPr>
        <w:spacing w:after="305" w:line="259" w:lineRule="auto"/>
        <w:ind w:left="1383" w:firstLine="0"/>
      </w:pPr>
      <w:r>
        <w:rPr>
          <w:noProof/>
          <w:sz w:val="22"/>
        </w:rPr>
        <mc:AlternateContent>
          <mc:Choice Requires="wpg">
            <w:drawing>
              <wp:inline distT="0" distB="0" distL="0" distR="0">
                <wp:extent cx="3787844" cy="9144"/>
                <wp:effectExtent l="0" t="0" r="0" b="0"/>
                <wp:docPr id="8167" name="Group 8167"/>
                <wp:cNvGraphicFramePr/>
                <a:graphic xmlns:a="http://schemas.openxmlformats.org/drawingml/2006/main">
                  <a:graphicData uri="http://schemas.microsoft.com/office/word/2010/wordprocessingGroup">
                    <wpg:wgp>
                      <wpg:cNvGrpSpPr/>
                      <wpg:grpSpPr>
                        <a:xfrm>
                          <a:off x="0" y="0"/>
                          <a:ext cx="3787844" cy="9144"/>
                          <a:chOff x="0" y="0"/>
                          <a:chExt cx="3787844" cy="9144"/>
                        </a:xfrm>
                      </wpg:grpSpPr>
                      <wps:wsp>
                        <wps:cNvPr id="8166" name="Shape 8166"/>
                        <wps:cNvSpPr/>
                        <wps:spPr>
                          <a:xfrm>
                            <a:off x="0" y="0"/>
                            <a:ext cx="3787844" cy="9144"/>
                          </a:xfrm>
                          <a:custGeom>
                            <a:avLst/>
                            <a:gdLst/>
                            <a:ahLst/>
                            <a:cxnLst/>
                            <a:rect l="0" t="0" r="0" b="0"/>
                            <a:pathLst>
                              <a:path w="3787844" h="9144">
                                <a:moveTo>
                                  <a:pt x="0" y="4572"/>
                                </a:moveTo>
                                <a:lnTo>
                                  <a:pt x="378784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167" style="width:298.255pt;height:0.720001pt;mso-position-horizontal-relative:char;mso-position-vertical-relative:line" coordsize="37878,91">
                <v:shape id="Shape 8166" style="position:absolute;width:37878;height:91;left:0;top:0;" coordsize="3787844,9144" path="m0,4572l3787844,4572">
                  <v:stroke weight="0.720001pt" endcap="flat" joinstyle="miter" miterlimit="1" on="true" color="#000000"/>
                  <v:fill on="false" color="#000000"/>
                </v:shape>
              </v:group>
            </w:pict>
          </mc:Fallback>
        </mc:AlternateContent>
      </w:r>
    </w:p>
    <w:p w:rsidR="00194958" w:rsidRDefault="00CC0232">
      <w:pPr>
        <w:ind w:left="1393" w:right="122"/>
      </w:pPr>
      <w:r>
        <w:t>AN ORDINANCE OF THE TOWNSHIP OF PIATT, LYCOMING COUNTY, PENNSYLVANIA AMENDING THE PIATT TOWNSHIP</w:t>
      </w:r>
    </w:p>
    <w:p w:rsidR="00194958" w:rsidRDefault="00CC0232">
      <w:pPr>
        <w:ind w:left="1415" w:right="14"/>
      </w:pPr>
      <w:r>
        <w:t>ZONING ORDINANCE OF 2021 TO DESIGNATE THOSE USES</w:t>
      </w:r>
    </w:p>
    <w:p w:rsidR="00194958" w:rsidRDefault="00CC0232">
      <w:pPr>
        <w:spacing w:after="264"/>
        <w:ind w:left="1400" w:right="79"/>
      </w:pPr>
      <w:r>
        <w:t>NOT PROVIDED FOR IN THE PIATT TOWNSHIP ZONING ORDINANCE AS CONDITIONAL USES.</w:t>
      </w:r>
    </w:p>
    <w:p w:rsidR="00194958" w:rsidRDefault="00CC0232">
      <w:pPr>
        <w:spacing w:after="261" w:line="234" w:lineRule="auto"/>
        <w:ind w:left="7" w:right="353" w:firstLine="699"/>
        <w:jc w:val="both"/>
      </w:pPr>
      <w:r>
        <w:t xml:space="preserve">BE IT ENACTED AND ORDAINED by the Supervisors of Piatt Township, Lycoming County, Pennsylvania ("Township") and it is hereby ENACTED and ORDAINED by the authority of the same as </w:t>
      </w:r>
      <w:proofErr w:type="gramStart"/>
      <w:r>
        <w:t>f</w:t>
      </w:r>
      <w:r>
        <w:t>ollows :</w:t>
      </w:r>
      <w:proofErr w:type="gramEnd"/>
    </w:p>
    <w:p w:rsidR="00194958" w:rsidRDefault="00CC0232">
      <w:pPr>
        <w:tabs>
          <w:tab w:val="center" w:pos="2896"/>
        </w:tabs>
        <w:spacing w:after="303"/>
        <w:ind w:left="0" w:firstLine="0"/>
      </w:pPr>
      <w:r>
        <w:t>SECTION 1:</w:t>
      </w:r>
      <w:r>
        <w:tab/>
      </w:r>
      <w:r>
        <w:rPr>
          <w:u w:val="single" w:color="000000"/>
        </w:rPr>
        <w:t>SHORT TITLE</w:t>
      </w:r>
      <w:r>
        <w:t>:</w:t>
      </w:r>
    </w:p>
    <w:p w:rsidR="00194958" w:rsidRDefault="00CC0232">
      <w:pPr>
        <w:spacing w:after="260"/>
        <w:ind w:left="698" w:right="86" w:firstLine="692"/>
      </w:pPr>
      <w:r>
        <w:t>This Ordinance shall not be titled due to the fact that it is an amendment to the Piatt Township Zoning Ordinance of 2021 (No. 10.27.2021</w:t>
      </w:r>
      <w:proofErr w:type="gramStart"/>
      <w:r>
        <w:t>) .</w:t>
      </w:r>
      <w:proofErr w:type="gramEnd"/>
    </w:p>
    <w:p w:rsidR="00194958" w:rsidRDefault="00CC0232">
      <w:pPr>
        <w:tabs>
          <w:tab w:val="center" w:pos="2752"/>
        </w:tabs>
        <w:spacing w:after="238"/>
        <w:ind w:left="0" w:firstLine="0"/>
      </w:pPr>
      <w:r>
        <w:t>SECTION 11:</w:t>
      </w:r>
      <w:r>
        <w:tab/>
      </w:r>
      <w:proofErr w:type="gramStart"/>
      <w:r>
        <w:rPr>
          <w:u w:val="single" w:color="000000"/>
        </w:rPr>
        <w:t>AUTHORITY</w:t>
      </w:r>
      <w:r>
        <w:t xml:space="preserve"> :</w:t>
      </w:r>
      <w:proofErr w:type="gramEnd"/>
    </w:p>
    <w:p w:rsidR="00194958" w:rsidRDefault="00CC0232">
      <w:pPr>
        <w:spacing w:after="250"/>
        <w:ind w:left="698" w:right="14" w:firstLine="692"/>
      </w:pPr>
      <w:r>
        <w:t>This Ordinance is enacted pursuant to Section 1601 of the Second Class Township Code and Sections 10601 and 10609 of the General Municipal Law (53 P.S. SS 10601 and 1 C 609</w:t>
      </w:r>
      <w:proofErr w:type="gramStart"/>
      <w:r>
        <w:t>) .</w:t>
      </w:r>
      <w:proofErr w:type="gramEnd"/>
    </w:p>
    <w:p w:rsidR="00194958" w:rsidRDefault="00CC0232">
      <w:pPr>
        <w:tabs>
          <w:tab w:val="center" w:pos="2622"/>
        </w:tabs>
        <w:spacing w:after="231"/>
        <w:ind w:left="0" w:firstLine="0"/>
      </w:pPr>
      <w:r>
        <w:t>SECTION 111:</w:t>
      </w:r>
      <w:r>
        <w:tab/>
      </w:r>
      <w:proofErr w:type="gramStart"/>
      <w:r>
        <w:rPr>
          <w:u w:val="single" w:color="000000"/>
        </w:rPr>
        <w:t>PURPOSE</w:t>
      </w:r>
      <w:r>
        <w:t xml:space="preserve"> :</w:t>
      </w:r>
      <w:proofErr w:type="gramEnd"/>
    </w:p>
    <w:p w:rsidR="00194958" w:rsidRDefault="00CC0232">
      <w:pPr>
        <w:ind w:left="698" w:right="94" w:firstLine="706"/>
      </w:pPr>
      <w:r>
        <w:t>It is hereby declared that the enactment of this Ordinanc</w:t>
      </w:r>
      <w:r>
        <w:t>e is necessary for the protection, benefit and preservation of the health, safety and welfare of the general public, including, but not limited to, the residents of Piatt Township. This Ordinance provides for uses not otherwise provided for in the Piatt To</w:t>
      </w:r>
      <w:r>
        <w:t>wnship</w:t>
      </w:r>
    </w:p>
    <w:p w:rsidR="00194958" w:rsidRDefault="00CC0232">
      <w:pPr>
        <w:spacing w:after="321"/>
        <w:ind w:left="708" w:right="14"/>
      </w:pPr>
      <w:r>
        <w:t>Zoning Ordinance to be addressed as conditional uses.</w:t>
      </w:r>
    </w:p>
    <w:p w:rsidR="00194958" w:rsidRDefault="00CC0232">
      <w:pPr>
        <w:tabs>
          <w:tab w:val="center" w:pos="4636"/>
        </w:tabs>
        <w:spacing w:after="269" w:line="259" w:lineRule="auto"/>
        <w:ind w:left="0" w:firstLine="0"/>
      </w:pPr>
      <w:r>
        <w:t>SECTION IV:</w:t>
      </w:r>
      <w:r>
        <w:tab/>
      </w:r>
      <w:r>
        <w:rPr>
          <w:u w:val="single" w:color="000000"/>
        </w:rPr>
        <w:t>INCORPORATION OF EXISTING PROVISIONS</w:t>
      </w:r>
      <w:r>
        <w:t>:</w:t>
      </w:r>
    </w:p>
    <w:p w:rsidR="00194958" w:rsidRDefault="00CC0232">
      <w:pPr>
        <w:ind w:left="698" w:right="14" w:firstLine="699"/>
      </w:pPr>
      <w:r>
        <w:t>Except as set forth below, the provisions of the Piatt Township Zoning Ordinance of 2021, as amended as of the enactment of this Ordinance, are i</w:t>
      </w:r>
      <w:r>
        <w:t xml:space="preserve">ncorporated </w:t>
      </w:r>
      <w:r>
        <w:lastRenderedPageBreak/>
        <w:t>herein and made a part hereof as though set forth in full.</w:t>
      </w:r>
    </w:p>
    <w:p w:rsidR="00194958" w:rsidRDefault="00CC0232">
      <w:pPr>
        <w:tabs>
          <w:tab w:val="center" w:pos="2730"/>
        </w:tabs>
        <w:spacing w:after="250"/>
        <w:ind w:left="0" w:firstLine="0"/>
      </w:pPr>
      <w:r>
        <w:t>SECTION V:</w:t>
      </w:r>
      <w:r>
        <w:tab/>
      </w:r>
      <w:proofErr w:type="gramStart"/>
      <w:r>
        <w:rPr>
          <w:u w:val="single" w:color="000000"/>
        </w:rPr>
        <w:t>AMENDMENT</w:t>
      </w:r>
      <w:r>
        <w:t xml:space="preserve"> :</w:t>
      </w:r>
      <w:proofErr w:type="gramEnd"/>
    </w:p>
    <w:p w:rsidR="00194958" w:rsidRDefault="00CC0232">
      <w:pPr>
        <w:spacing w:after="331"/>
        <w:ind w:left="698" w:right="14" w:firstLine="699"/>
      </w:pPr>
      <w:r>
        <w:t xml:space="preserve">The Piatt Township Zoning Ordinance of 2021, as amended, is hereby amended as </w:t>
      </w:r>
      <w:proofErr w:type="gramStart"/>
      <w:r>
        <w:t>follows :</w:t>
      </w:r>
      <w:proofErr w:type="gramEnd"/>
    </w:p>
    <w:p w:rsidR="00194958" w:rsidRDefault="00CC0232">
      <w:pPr>
        <w:tabs>
          <w:tab w:val="center" w:pos="1578"/>
          <w:tab w:val="center" w:pos="3707"/>
        </w:tabs>
        <w:spacing w:after="184" w:line="259" w:lineRule="auto"/>
        <w:ind w:left="0" w:firstLine="0"/>
      </w:pPr>
      <w:r>
        <w:tab/>
        <w:t>401</w:t>
      </w:r>
      <w:r>
        <w:tab/>
      </w:r>
      <w:r>
        <w:rPr>
          <w:u w:val="single" w:color="000000"/>
        </w:rPr>
        <w:t>USES NOT PROVIDED FOR:</w:t>
      </w:r>
    </w:p>
    <w:p w:rsidR="00194958" w:rsidRDefault="00CC0232">
      <w:pPr>
        <w:ind w:left="698" w:right="14" w:firstLine="684"/>
      </w:pPr>
      <w:r>
        <w:t>Whenever a use is neither specifically permitt</w:t>
      </w:r>
      <w:r>
        <w:t>ed or denied in any District in the Township, and an application is made by an Applicant to the Zoning Officer for said use, the Zoning Officer shall refer the application to the Township Supervisors to hear and decide such request as a conditional use. Th</w:t>
      </w:r>
      <w:r>
        <w:t>e Township Supervisors shall have the authority to permit the use or deny the use in accordance with the standards governing conditional use applications set forth in Section 1101 "Conditional Uses" of the</w:t>
      </w:r>
    </w:p>
    <w:p w:rsidR="00194958" w:rsidRDefault="00CC0232">
      <w:pPr>
        <w:spacing w:after="261"/>
        <w:ind w:left="708" w:right="14"/>
      </w:pPr>
      <w:r>
        <w:t>Township Zoning Ordinance. In addition, the use may only be permitted if:</w:t>
      </w:r>
    </w:p>
    <w:p w:rsidR="00194958" w:rsidRDefault="00CC0232">
      <w:pPr>
        <w:numPr>
          <w:ilvl w:val="0"/>
          <w:numId w:val="1"/>
        </w:numPr>
        <w:spacing w:after="237"/>
        <w:ind w:right="14" w:firstLine="684"/>
      </w:pPr>
      <w:r>
        <w:t>It is similar to and compatible with the other uses permitted in the District where the subject property is located.</w:t>
      </w:r>
    </w:p>
    <w:p w:rsidR="00194958" w:rsidRDefault="00CC0232">
      <w:pPr>
        <w:numPr>
          <w:ilvl w:val="0"/>
          <w:numId w:val="1"/>
        </w:numPr>
        <w:spacing w:after="246"/>
        <w:ind w:right="14" w:firstLine="684"/>
      </w:pPr>
      <w:r>
        <w:t xml:space="preserve">It is not permitted in any other District under the terms of the </w:t>
      </w:r>
      <w:r>
        <w:t>Township Zoning Ordinance.</w:t>
      </w:r>
    </w:p>
    <w:p w:rsidR="00194958" w:rsidRDefault="00CC0232">
      <w:pPr>
        <w:numPr>
          <w:ilvl w:val="0"/>
          <w:numId w:val="1"/>
        </w:numPr>
        <w:spacing w:after="206"/>
        <w:ind w:right="14" w:firstLine="684"/>
      </w:pPr>
      <w:r>
        <w:t xml:space="preserve">It does not conflict with the general purposes of the Township Zoning </w:t>
      </w:r>
      <w:proofErr w:type="gramStart"/>
      <w:r>
        <w:t>Ordinance .</w:t>
      </w:r>
      <w:proofErr w:type="gramEnd"/>
    </w:p>
    <w:p w:rsidR="00194958" w:rsidRDefault="00CC0232">
      <w:pPr>
        <w:spacing w:after="307"/>
        <w:ind w:left="698" w:right="14" w:firstLine="684"/>
      </w:pPr>
      <w:r>
        <w:t>The burden of proof shall be upon the Applicant to demonstrate the proposed use meets the foregoing criteria and would not be detrimental to the pu</w:t>
      </w:r>
      <w:r>
        <w:t>blic health, safety and welfare of the neighborhood where it is located.</w:t>
      </w:r>
    </w:p>
    <w:p w:rsidR="00194958" w:rsidRDefault="00CC0232">
      <w:pPr>
        <w:tabs>
          <w:tab w:val="center" w:pos="2828"/>
        </w:tabs>
        <w:spacing w:after="232" w:line="259" w:lineRule="auto"/>
        <w:ind w:left="0" w:firstLine="0"/>
      </w:pPr>
      <w:r>
        <w:t>SECTION VI:</w:t>
      </w:r>
      <w:r>
        <w:tab/>
      </w:r>
      <w:r>
        <w:rPr>
          <w:u w:val="single" w:color="000000"/>
        </w:rPr>
        <w:t>REPEALER</w:t>
      </w:r>
      <w:r>
        <w:t>:</w:t>
      </w:r>
    </w:p>
    <w:p w:rsidR="00194958" w:rsidRDefault="00CC0232">
      <w:pPr>
        <w:spacing w:after="305"/>
        <w:ind w:left="698" w:right="14" w:firstLine="677"/>
      </w:pPr>
      <w:r>
        <w:t>Any Ordinance or parts of Ordinances which are inconsistent herewith are hereby repealed.</w:t>
      </w:r>
    </w:p>
    <w:p w:rsidR="00194958" w:rsidRDefault="00CC0232">
      <w:pPr>
        <w:tabs>
          <w:tab w:val="center" w:pos="2972"/>
        </w:tabs>
        <w:spacing w:after="184" w:line="259" w:lineRule="auto"/>
        <w:ind w:left="0" w:firstLine="0"/>
      </w:pPr>
      <w:r>
        <w:t>SECTION VI 1:</w:t>
      </w:r>
      <w:r>
        <w:tab/>
      </w:r>
      <w:proofErr w:type="gramStart"/>
      <w:r>
        <w:rPr>
          <w:u w:val="single" w:color="000000"/>
        </w:rPr>
        <w:t>SEVERABILITY</w:t>
      </w:r>
      <w:r>
        <w:t xml:space="preserve"> :</w:t>
      </w:r>
      <w:proofErr w:type="gramEnd"/>
    </w:p>
    <w:p w:rsidR="00194958" w:rsidRDefault="00CC0232">
      <w:pPr>
        <w:spacing w:after="461"/>
        <w:ind w:left="698" w:right="14" w:firstLine="706"/>
      </w:pPr>
      <w:r>
        <w:t>T f any sentence, clause, section, or part</w:t>
      </w:r>
      <w:r>
        <w:t xml:space="preserve"> of this Ordinance is for any reason found to be unconstitutional, illegal or invalid, such </w:t>
      </w:r>
      <w:r>
        <w:lastRenderedPageBreak/>
        <w:t xml:space="preserve">unconstitutionality, illegality or invalidity shall not affect or impair any of the remaining provisions, sentences, clauses, sections or parts of this </w:t>
      </w:r>
      <w:proofErr w:type="gramStart"/>
      <w:r>
        <w:t>Ordinance .</w:t>
      </w:r>
      <w:proofErr w:type="gramEnd"/>
      <w:r>
        <w:tab/>
      </w:r>
      <w:r>
        <w:t>It is hereby declared to be the intent of the Piatt Township Supervisors that this Ordinance would have</w:t>
      </w:r>
    </w:p>
    <w:p w:rsidR="00194958" w:rsidRDefault="00CC0232">
      <w:pPr>
        <w:spacing w:after="0" w:line="259" w:lineRule="auto"/>
        <w:ind w:left="130" w:firstLine="0"/>
        <w:jc w:val="center"/>
      </w:pPr>
      <w:r>
        <w:t>2</w:t>
      </w:r>
    </w:p>
    <w:p w:rsidR="00194958" w:rsidRDefault="00CC0232">
      <w:pPr>
        <w:spacing w:after="334"/>
        <w:ind w:left="708" w:right="14"/>
      </w:pPr>
      <w:r>
        <w:t>been adopted had such unconstitutional, illegal or invalid sentence, clause, section or part thereof not been included herein.</w:t>
      </w:r>
    </w:p>
    <w:p w:rsidR="00194958" w:rsidRDefault="00CC0232">
      <w:pPr>
        <w:spacing w:after="271"/>
        <w:ind w:left="32" w:right="14"/>
      </w:pPr>
      <w:r>
        <w:t xml:space="preserve">SECTION VI 11: </w:t>
      </w:r>
      <w:r>
        <w:rPr>
          <w:u w:val="single" w:color="000000"/>
        </w:rPr>
        <w:t>EFFECTIVE DATE</w:t>
      </w:r>
      <w:r>
        <w:t>:</w:t>
      </w:r>
    </w:p>
    <w:p w:rsidR="00194958" w:rsidRDefault="00CC0232">
      <w:pPr>
        <w:spacing w:after="553"/>
        <w:ind w:left="698" w:right="14" w:firstLine="692"/>
      </w:pPr>
      <w:r>
        <w:t xml:space="preserve">This Ordinance shall become effective five (5) days after the adoption </w:t>
      </w:r>
      <w:proofErr w:type="gramStart"/>
      <w:r>
        <w:t>hereof .</w:t>
      </w:r>
      <w:proofErr w:type="gramEnd"/>
    </w:p>
    <w:p w:rsidR="00194958" w:rsidRDefault="00CC0232">
      <w:pPr>
        <w:spacing w:after="112" w:line="265" w:lineRule="auto"/>
        <w:ind w:right="22"/>
        <w:jc w:val="center"/>
      </w:pPr>
      <w:r>
        <w:t xml:space="preserve">ENACTED and ORDAINED this </w:t>
      </w:r>
      <w:r>
        <w:rPr>
          <w:u w:val="single" w:color="000000"/>
        </w:rPr>
        <w:t xml:space="preserve">G </w:t>
      </w:r>
      <w:r>
        <w:rPr>
          <w:vertAlign w:val="superscript"/>
        </w:rPr>
        <w:t xml:space="preserve">t </w:t>
      </w:r>
      <w:r>
        <w:rPr>
          <w:u w:val="single" w:color="000000"/>
          <w:vertAlign w:val="superscript"/>
        </w:rPr>
        <w:t xml:space="preserve">h </w:t>
      </w:r>
      <w:r>
        <w:t xml:space="preserve">day of </w:t>
      </w:r>
      <w:r>
        <w:rPr>
          <w:noProof/>
        </w:rPr>
        <w:drawing>
          <wp:inline distT="0" distB="0" distL="0" distR="0">
            <wp:extent cx="800571" cy="315468"/>
            <wp:effectExtent l="0" t="0" r="0" b="0"/>
            <wp:docPr id="4434" name="Picture 4434"/>
            <wp:cNvGraphicFramePr/>
            <a:graphic xmlns:a="http://schemas.openxmlformats.org/drawingml/2006/main">
              <a:graphicData uri="http://schemas.openxmlformats.org/drawingml/2006/picture">
                <pic:pic xmlns:pic="http://schemas.openxmlformats.org/drawingml/2006/picture">
                  <pic:nvPicPr>
                    <pic:cNvPr id="4434" name="Picture 4434"/>
                    <pic:cNvPicPr/>
                  </pic:nvPicPr>
                  <pic:blipFill>
                    <a:blip r:embed="rId5"/>
                    <a:stretch>
                      <a:fillRect/>
                    </a:stretch>
                  </pic:blipFill>
                  <pic:spPr>
                    <a:xfrm>
                      <a:off x="0" y="0"/>
                      <a:ext cx="800571" cy="315468"/>
                    </a:xfrm>
                    <a:prstGeom prst="rect">
                      <a:avLst/>
                    </a:prstGeom>
                  </pic:spPr>
                </pic:pic>
              </a:graphicData>
            </a:graphic>
          </wp:inline>
        </w:drawing>
      </w:r>
      <w:r>
        <w:t xml:space="preserve">1 </w:t>
      </w:r>
      <w:r>
        <w:rPr>
          <w:vertAlign w:val="superscript"/>
        </w:rPr>
        <w:t xml:space="preserve">2024 </w:t>
      </w:r>
      <w:r>
        <w:t>•</w:t>
      </w:r>
    </w:p>
    <w:p w:rsidR="00194958" w:rsidRDefault="00CC0232">
      <w:pPr>
        <w:tabs>
          <w:tab w:val="center" w:pos="6740"/>
        </w:tabs>
        <w:ind w:left="0" w:firstLine="0"/>
      </w:pPr>
      <w:r>
        <w:t>ATTEST :</w:t>
      </w:r>
      <w:r>
        <w:tab/>
      </w:r>
      <w:r>
        <w:rPr>
          <w:noProof/>
        </w:rPr>
        <w:drawing>
          <wp:inline distT="0" distB="0" distL="0" distR="0">
            <wp:extent cx="2410862" cy="626364"/>
            <wp:effectExtent l="0" t="0" r="0" b="0"/>
            <wp:docPr id="8168" name="Picture 8168"/>
            <wp:cNvGraphicFramePr/>
            <a:graphic xmlns:a="http://schemas.openxmlformats.org/drawingml/2006/main">
              <a:graphicData uri="http://schemas.openxmlformats.org/drawingml/2006/picture">
                <pic:pic xmlns:pic="http://schemas.openxmlformats.org/drawingml/2006/picture">
                  <pic:nvPicPr>
                    <pic:cNvPr id="8168" name="Picture 8168"/>
                    <pic:cNvPicPr/>
                  </pic:nvPicPr>
                  <pic:blipFill>
                    <a:blip r:embed="rId6"/>
                    <a:stretch>
                      <a:fillRect/>
                    </a:stretch>
                  </pic:blipFill>
                  <pic:spPr>
                    <a:xfrm>
                      <a:off x="0" y="0"/>
                      <a:ext cx="2410862" cy="626364"/>
                    </a:xfrm>
                    <a:prstGeom prst="rect">
                      <a:avLst/>
                    </a:prstGeom>
                  </pic:spPr>
                </pic:pic>
              </a:graphicData>
            </a:graphic>
          </wp:inline>
        </w:drawing>
      </w:r>
    </w:p>
    <w:p w:rsidR="00194958" w:rsidRDefault="00CC0232">
      <w:pPr>
        <w:tabs>
          <w:tab w:val="center" w:pos="5554"/>
        </w:tabs>
        <w:spacing w:after="8024" w:line="265" w:lineRule="auto"/>
        <w:ind w:left="-22" w:firstLine="0"/>
      </w:pPr>
      <w:r>
        <w:rPr>
          <w:noProof/>
        </w:rPr>
        <w:drawing>
          <wp:anchor distT="0" distB="0" distL="114300" distR="114300" simplePos="0" relativeHeight="251658240" behindDoc="0" locked="0" layoutInCell="1" allowOverlap="0">
            <wp:simplePos x="0" y="0"/>
            <wp:positionH relativeFrom="column">
              <wp:posOffset>-109792</wp:posOffset>
            </wp:positionH>
            <wp:positionV relativeFrom="paragraph">
              <wp:posOffset>512064</wp:posOffset>
            </wp:positionV>
            <wp:extent cx="5658893" cy="1348740"/>
            <wp:effectExtent l="0" t="0" r="0" b="0"/>
            <wp:wrapSquare wrapText="bothSides"/>
            <wp:docPr id="8172" name="Picture 8172"/>
            <wp:cNvGraphicFramePr/>
            <a:graphic xmlns:a="http://schemas.openxmlformats.org/drawingml/2006/main">
              <a:graphicData uri="http://schemas.openxmlformats.org/drawingml/2006/picture">
                <pic:pic xmlns:pic="http://schemas.openxmlformats.org/drawingml/2006/picture">
                  <pic:nvPicPr>
                    <pic:cNvPr id="8172" name="Picture 8172"/>
                    <pic:cNvPicPr/>
                  </pic:nvPicPr>
                  <pic:blipFill>
                    <a:blip r:embed="rId7"/>
                    <a:stretch>
                      <a:fillRect/>
                    </a:stretch>
                  </pic:blipFill>
                  <pic:spPr>
                    <a:xfrm>
                      <a:off x="0" y="0"/>
                      <a:ext cx="5658893" cy="1348740"/>
                    </a:xfrm>
                    <a:prstGeom prst="rect">
                      <a:avLst/>
                    </a:prstGeom>
                  </pic:spPr>
                </pic:pic>
              </a:graphicData>
            </a:graphic>
          </wp:anchor>
        </w:drawing>
      </w:r>
      <w:r>
        <w:rPr>
          <w:noProof/>
        </w:rPr>
        <w:drawing>
          <wp:inline distT="0" distB="0" distL="0" distR="0">
            <wp:extent cx="2044887" cy="640080"/>
            <wp:effectExtent l="0" t="0" r="0" b="0"/>
            <wp:docPr id="8170" name="Picture 8170"/>
            <wp:cNvGraphicFramePr/>
            <a:graphic xmlns:a="http://schemas.openxmlformats.org/drawingml/2006/main">
              <a:graphicData uri="http://schemas.openxmlformats.org/drawingml/2006/picture">
                <pic:pic xmlns:pic="http://schemas.openxmlformats.org/drawingml/2006/picture">
                  <pic:nvPicPr>
                    <pic:cNvPr id="8170" name="Picture 8170"/>
                    <pic:cNvPicPr/>
                  </pic:nvPicPr>
                  <pic:blipFill>
                    <a:blip r:embed="rId8"/>
                    <a:stretch>
                      <a:fillRect/>
                    </a:stretch>
                  </pic:blipFill>
                  <pic:spPr>
                    <a:xfrm>
                      <a:off x="0" y="0"/>
                      <a:ext cx="2044887" cy="640080"/>
                    </a:xfrm>
                    <a:prstGeom prst="rect">
                      <a:avLst/>
                    </a:prstGeom>
                  </pic:spPr>
                </pic:pic>
              </a:graphicData>
            </a:graphic>
          </wp:inline>
        </w:drawing>
      </w:r>
      <w:r>
        <w:tab/>
        <w:t>Supervisor</w:t>
      </w:r>
    </w:p>
    <w:p w:rsidR="00194958" w:rsidRDefault="00CC0232">
      <w:pPr>
        <w:spacing w:after="0" w:line="259" w:lineRule="auto"/>
        <w:ind w:left="158" w:firstLine="0"/>
        <w:jc w:val="center"/>
      </w:pPr>
      <w:r>
        <w:rPr>
          <w:rFonts w:ascii="Times New Roman" w:eastAsia="Times New Roman" w:hAnsi="Times New Roman" w:cs="Times New Roman"/>
          <w:sz w:val="26"/>
        </w:rPr>
        <w:lastRenderedPageBreak/>
        <w:t>3</w:t>
      </w:r>
    </w:p>
    <w:sectPr w:rsidR="00194958">
      <w:pgSz w:w="12240" w:h="15840"/>
      <w:pgMar w:top="1736" w:right="1794" w:bottom="907" w:left="15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3D"/>
    <w:multiLevelType w:val="hybridMultilevel"/>
    <w:tmpl w:val="4C62B4F0"/>
    <w:lvl w:ilvl="0" w:tplc="10B8C2AC">
      <w:start w:val="1"/>
      <w:numFmt w:val="upperLetter"/>
      <w:lvlText w:val="%1."/>
      <w:lvlJc w:val="left"/>
      <w:pPr>
        <w:ind w:left="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0947310">
      <w:start w:val="1"/>
      <w:numFmt w:val="lowerLetter"/>
      <w:lvlText w:val="%2"/>
      <w:lvlJc w:val="left"/>
      <w:pPr>
        <w:ind w:left="24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70C48E6">
      <w:start w:val="1"/>
      <w:numFmt w:val="lowerRoman"/>
      <w:lvlText w:val="%3"/>
      <w:lvlJc w:val="left"/>
      <w:pPr>
        <w:ind w:left="31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48416C">
      <w:start w:val="1"/>
      <w:numFmt w:val="decimal"/>
      <w:lvlText w:val="%4"/>
      <w:lvlJc w:val="left"/>
      <w:pPr>
        <w:ind w:left="39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76D49E">
      <w:start w:val="1"/>
      <w:numFmt w:val="lowerLetter"/>
      <w:lvlText w:val="%5"/>
      <w:lvlJc w:val="left"/>
      <w:pPr>
        <w:ind w:left="46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8FA7A32">
      <w:start w:val="1"/>
      <w:numFmt w:val="lowerRoman"/>
      <w:lvlText w:val="%6"/>
      <w:lvlJc w:val="left"/>
      <w:pPr>
        <w:ind w:left="53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5386E12">
      <w:start w:val="1"/>
      <w:numFmt w:val="decimal"/>
      <w:lvlText w:val="%7"/>
      <w:lvlJc w:val="left"/>
      <w:pPr>
        <w:ind w:left="60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BAAB796">
      <w:start w:val="1"/>
      <w:numFmt w:val="lowerLetter"/>
      <w:lvlText w:val="%8"/>
      <w:lvlJc w:val="left"/>
      <w:pPr>
        <w:ind w:left="67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8C41A6">
      <w:start w:val="1"/>
      <w:numFmt w:val="lowerRoman"/>
      <w:lvlText w:val="%9"/>
      <w:lvlJc w:val="left"/>
      <w:pPr>
        <w:ind w:left="7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58"/>
    <w:rsid w:val="00194958"/>
    <w:rsid w:val="00CC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46047-112A-42A2-819B-9C9ECABF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89" w:hanging="10"/>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dcterms:created xsi:type="dcterms:W3CDTF">2024-06-04T00:08:00Z</dcterms:created>
  <dcterms:modified xsi:type="dcterms:W3CDTF">2024-06-04T00:08:00Z</dcterms:modified>
</cp:coreProperties>
</file>