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7CE847FB" w:rsidR="008D31B9" w:rsidRPr="00FC2384" w:rsidRDefault="0035585F" w:rsidP="001022C2">
      <w:pPr>
        <w:jc w:val="right"/>
        <w:rPr>
          <w:rFonts w:asciiTheme="majorHAnsi" w:hAnsiTheme="majorHAnsi"/>
          <w:b/>
          <w:sz w:val="22"/>
          <w:szCs w:val="22"/>
        </w:rPr>
      </w:pPr>
      <w:r>
        <w:rPr>
          <w:rFonts w:asciiTheme="majorHAnsi" w:hAnsiTheme="majorHAnsi"/>
          <w:b/>
          <w:sz w:val="22"/>
          <w:szCs w:val="22"/>
        </w:rPr>
        <w:t xml:space="preserve">February </w:t>
      </w:r>
      <w:r w:rsidR="004273A9">
        <w:rPr>
          <w:rFonts w:asciiTheme="majorHAnsi" w:hAnsiTheme="majorHAnsi"/>
          <w:b/>
          <w:sz w:val="22"/>
          <w:szCs w:val="22"/>
        </w:rPr>
        <w:t>6</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4273A9">
        <w:rPr>
          <w:rFonts w:asciiTheme="majorHAnsi" w:hAnsiTheme="majorHAnsi"/>
          <w:b/>
          <w:sz w:val="22"/>
          <w:szCs w:val="22"/>
        </w:rPr>
        <w:t>4</w:t>
      </w:r>
    </w:p>
    <w:p w14:paraId="30FFD233" w14:textId="77777777" w:rsidR="008D31B9" w:rsidRPr="00FC2384" w:rsidRDefault="008D31B9" w:rsidP="008D31B9">
      <w:pPr>
        <w:rPr>
          <w:b/>
          <w:sz w:val="22"/>
          <w:szCs w:val="22"/>
        </w:rPr>
      </w:pPr>
    </w:p>
    <w:p w14:paraId="612FB961" w14:textId="7606B428"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upervisors on Tuesday, Februar</w:t>
      </w:r>
      <w:r w:rsidR="000A62DB">
        <w:rPr>
          <w:sz w:val="24"/>
          <w:szCs w:val="24"/>
        </w:rPr>
        <w:t xml:space="preserve">y </w:t>
      </w:r>
      <w:r w:rsidR="004273A9">
        <w:rPr>
          <w:sz w:val="24"/>
          <w:szCs w:val="24"/>
        </w:rPr>
        <w:t>6</w:t>
      </w:r>
      <w:r w:rsidR="00B36993">
        <w:rPr>
          <w:sz w:val="24"/>
          <w:szCs w:val="24"/>
        </w:rPr>
        <w:t>,</w:t>
      </w:r>
      <w:r w:rsidR="00463174">
        <w:rPr>
          <w:sz w:val="24"/>
          <w:szCs w:val="24"/>
        </w:rPr>
        <w:t xml:space="preserve"> 202</w:t>
      </w:r>
      <w:r w:rsidR="004273A9">
        <w:rPr>
          <w:sz w:val="24"/>
          <w:szCs w:val="24"/>
        </w:rPr>
        <w:t>4</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0F0F5384" w14:textId="50184B98" w:rsidR="008D31B9" w:rsidRDefault="008D31B9" w:rsidP="00A00C3B">
      <w:pPr>
        <w:ind w:left="1530" w:hanging="1080"/>
        <w:rPr>
          <w:sz w:val="24"/>
          <w:szCs w:val="24"/>
        </w:rPr>
      </w:pPr>
      <w:r w:rsidRPr="00FC2384">
        <w:rPr>
          <w:b/>
          <w:sz w:val="24"/>
          <w:szCs w:val="24"/>
        </w:rPr>
        <w:t>Visitors:</w:t>
      </w:r>
      <w:r w:rsidR="007F0E5A">
        <w:rPr>
          <w:b/>
          <w:sz w:val="16"/>
          <w:szCs w:val="16"/>
        </w:rPr>
        <w:t xml:space="preserve">   </w:t>
      </w:r>
      <w:r w:rsidR="00B36993">
        <w:rPr>
          <w:sz w:val="24"/>
          <w:szCs w:val="24"/>
        </w:rPr>
        <w:t xml:space="preserve"> </w:t>
      </w:r>
      <w:r w:rsidR="001F2759">
        <w:rPr>
          <w:color w:val="202124"/>
          <w:sz w:val="24"/>
          <w:szCs w:val="24"/>
          <w:shd w:val="clear" w:color="auto" w:fill="FFFFFF"/>
        </w:rPr>
        <w:t>Officer Fioretti, Zach</w:t>
      </w:r>
      <w:r w:rsidR="00631885">
        <w:rPr>
          <w:color w:val="202124"/>
          <w:sz w:val="24"/>
          <w:szCs w:val="24"/>
          <w:shd w:val="clear" w:color="auto" w:fill="FFFFFF"/>
        </w:rPr>
        <w:t>ary</w:t>
      </w:r>
      <w:r w:rsidR="001F2759">
        <w:rPr>
          <w:color w:val="202124"/>
          <w:sz w:val="24"/>
          <w:szCs w:val="24"/>
          <w:shd w:val="clear" w:color="auto" w:fill="FFFFFF"/>
        </w:rPr>
        <w:t xml:space="preserve"> DuGan,</w:t>
      </w:r>
      <w:r w:rsidR="00A00C3B">
        <w:rPr>
          <w:color w:val="202124"/>
          <w:sz w:val="24"/>
          <w:szCs w:val="24"/>
          <w:shd w:val="clear" w:color="auto" w:fill="FFFFFF"/>
        </w:rPr>
        <w:t xml:space="preserve"> Ashley Miller</w:t>
      </w:r>
      <w:r w:rsidR="001F2759">
        <w:rPr>
          <w:color w:val="202124"/>
          <w:sz w:val="24"/>
          <w:szCs w:val="24"/>
          <w:shd w:val="clear" w:color="auto" w:fill="FFFFFF"/>
        </w:rPr>
        <w:t xml:space="preserve">, Dennis Buttorff and Steve Helm </w:t>
      </w:r>
    </w:p>
    <w:p w14:paraId="2F9CABBF" w14:textId="1904915D" w:rsidR="004F174E" w:rsidRPr="000E648A"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387D4CA3" w14:textId="7A1C12FE" w:rsidR="00866742" w:rsidRPr="007F1335" w:rsidRDefault="00284759" w:rsidP="00866742">
      <w:pPr>
        <w:rPr>
          <w:bCs/>
          <w:sz w:val="24"/>
          <w:szCs w:val="24"/>
        </w:rPr>
      </w:pPr>
      <w:r w:rsidRPr="00FC2384">
        <w:rPr>
          <w:b/>
          <w:sz w:val="24"/>
          <w:szCs w:val="24"/>
        </w:rPr>
        <w:t>Citizens Comments –</w:t>
      </w:r>
      <w:r w:rsidR="001F2759">
        <w:rPr>
          <w:b/>
          <w:sz w:val="24"/>
          <w:szCs w:val="24"/>
        </w:rPr>
        <w:t xml:space="preserve"> </w:t>
      </w:r>
      <w:r w:rsidR="001F2759" w:rsidRPr="00F26029">
        <w:rPr>
          <w:bCs/>
          <w:sz w:val="24"/>
          <w:szCs w:val="24"/>
        </w:rPr>
        <w:t xml:space="preserve">Steve Helm </w:t>
      </w:r>
      <w:r w:rsidR="00F26029" w:rsidRPr="00F26029">
        <w:rPr>
          <w:bCs/>
          <w:sz w:val="24"/>
          <w:szCs w:val="24"/>
        </w:rPr>
        <w:t xml:space="preserve">read Section 423 “Commercial Timber Harvesting Operations” in Piatt Township Zoning Book and questioned if </w:t>
      </w:r>
      <w:r w:rsidR="001F2759" w:rsidRPr="00F26029">
        <w:rPr>
          <w:bCs/>
          <w:sz w:val="24"/>
          <w:szCs w:val="24"/>
        </w:rPr>
        <w:t xml:space="preserve">a permit had been issued to Shade Mountain Forest Products.  </w:t>
      </w:r>
      <w:r w:rsidR="00F26029" w:rsidRPr="00F26029">
        <w:rPr>
          <w:bCs/>
          <w:sz w:val="24"/>
          <w:szCs w:val="24"/>
        </w:rPr>
        <w:t xml:space="preserve">  A permit based on the Zoning Regulations has not been issued but an Excess Maintenance Agreement with Permit through Municipal Solution has been issued and a Road Bond has been secured.</w:t>
      </w:r>
      <w:r w:rsidR="00F26029">
        <w:rPr>
          <w:b/>
          <w:sz w:val="24"/>
          <w:szCs w:val="24"/>
        </w:rPr>
        <w:t xml:space="preserve">  </w:t>
      </w:r>
      <w:r w:rsidR="007F1335">
        <w:rPr>
          <w:b/>
          <w:sz w:val="24"/>
          <w:szCs w:val="24"/>
        </w:rPr>
        <w:t xml:space="preserve"> </w:t>
      </w:r>
      <w:r w:rsidR="007F1335" w:rsidRPr="007F1335">
        <w:rPr>
          <w:bCs/>
          <w:sz w:val="24"/>
          <w:szCs w:val="24"/>
        </w:rPr>
        <w:t xml:space="preserve">Steve would also like the Supervisors to </w:t>
      </w:r>
      <w:r w:rsidR="007F1335">
        <w:rPr>
          <w:bCs/>
          <w:sz w:val="24"/>
          <w:szCs w:val="24"/>
        </w:rPr>
        <w:t xml:space="preserve">consider </w:t>
      </w:r>
      <w:r w:rsidR="007F1335" w:rsidRPr="007F1335">
        <w:rPr>
          <w:bCs/>
          <w:sz w:val="24"/>
          <w:szCs w:val="24"/>
        </w:rPr>
        <w:t>amend</w:t>
      </w:r>
      <w:r w:rsidR="007F1335">
        <w:rPr>
          <w:bCs/>
          <w:sz w:val="24"/>
          <w:szCs w:val="24"/>
        </w:rPr>
        <w:t>ing</w:t>
      </w:r>
      <w:r w:rsidR="007F1335" w:rsidRPr="007F1335">
        <w:rPr>
          <w:bCs/>
          <w:sz w:val="24"/>
          <w:szCs w:val="24"/>
        </w:rPr>
        <w:t xml:space="preserve"> the Ordinance to include a reasonable start time, especially when harvesting is occurring in a residential area.  </w:t>
      </w:r>
    </w:p>
    <w:p w14:paraId="31125DDE" w14:textId="0DDC695C"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January </w:t>
      </w:r>
      <w:r w:rsidR="007F1335">
        <w:rPr>
          <w:sz w:val="24"/>
          <w:szCs w:val="24"/>
        </w:rPr>
        <w:t>2</w:t>
      </w:r>
      <w:r w:rsidR="007F1335" w:rsidRPr="007F1335">
        <w:rPr>
          <w:sz w:val="24"/>
          <w:szCs w:val="24"/>
          <w:vertAlign w:val="superscript"/>
        </w:rPr>
        <w:t>nd</w:t>
      </w:r>
      <w:r w:rsidR="00ED402C">
        <w:rPr>
          <w:sz w:val="24"/>
          <w:szCs w:val="24"/>
        </w:rPr>
        <w:t xml:space="preserve"> </w:t>
      </w:r>
      <w:r w:rsidR="00BC3EB4">
        <w:rPr>
          <w:sz w:val="24"/>
          <w:szCs w:val="24"/>
        </w:rPr>
        <w:t xml:space="preserve">Reorganizational and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3E6EEA11"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7F1335">
        <w:rPr>
          <w:color w:val="202124"/>
          <w:sz w:val="24"/>
          <w:szCs w:val="24"/>
          <w:shd w:val="clear" w:color="auto" w:fill="FFFFFF"/>
        </w:rPr>
        <w:t xml:space="preserve">Officer Fioretti </w:t>
      </w:r>
      <w:r w:rsidR="00BC3EB4">
        <w:rPr>
          <w:sz w:val="24"/>
          <w:szCs w:val="24"/>
        </w:rPr>
        <w:t>presented the January 20</w:t>
      </w:r>
      <w:r w:rsidR="00463174">
        <w:rPr>
          <w:sz w:val="24"/>
          <w:szCs w:val="24"/>
        </w:rPr>
        <w:t>2</w:t>
      </w:r>
      <w:r w:rsidR="003A1F02">
        <w:rPr>
          <w:sz w:val="24"/>
          <w:szCs w:val="24"/>
        </w:rPr>
        <w:t>4</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7F1335">
        <w:rPr>
          <w:sz w:val="24"/>
          <w:szCs w:val="24"/>
        </w:rPr>
        <w:t>24</w:t>
      </w:r>
      <w:r w:rsidR="00EA7E3C">
        <w:rPr>
          <w:sz w:val="24"/>
          <w:szCs w:val="24"/>
        </w:rPr>
        <w:t xml:space="preserve"> calls for service (</w:t>
      </w:r>
      <w:r w:rsidR="00BC3EB4">
        <w:rPr>
          <w:sz w:val="24"/>
          <w:szCs w:val="24"/>
        </w:rPr>
        <w:t>incidents</w:t>
      </w:r>
      <w:r w:rsidR="00EA7E3C">
        <w:rPr>
          <w:sz w:val="24"/>
          <w:szCs w:val="24"/>
        </w:rPr>
        <w:t>)</w:t>
      </w:r>
      <w:r w:rsidR="007F1335">
        <w:rPr>
          <w:sz w:val="24"/>
          <w:szCs w:val="24"/>
        </w:rPr>
        <w:t>,</w:t>
      </w:r>
      <w:r w:rsidR="003949BA">
        <w:rPr>
          <w:sz w:val="24"/>
          <w:szCs w:val="24"/>
        </w:rPr>
        <w:t>1</w:t>
      </w:r>
      <w:r w:rsidR="00ED402C">
        <w:rPr>
          <w:sz w:val="24"/>
          <w:szCs w:val="24"/>
        </w:rPr>
        <w:t xml:space="preserve"> arrest</w:t>
      </w:r>
      <w:r w:rsidR="007F1335">
        <w:rPr>
          <w:sz w:val="24"/>
          <w:szCs w:val="24"/>
        </w:rPr>
        <w:t xml:space="preserve">, 12 speeding citations and 18 other violations.  </w:t>
      </w:r>
    </w:p>
    <w:p w14:paraId="4951FBA5"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w:t>
      </w:r>
      <w:bookmarkStart w:id="0" w:name="_Hlk94686618"/>
      <w:r w:rsidRPr="00FC2384">
        <w:rPr>
          <w:sz w:val="24"/>
          <w:szCs w:val="24"/>
        </w:rPr>
        <w:t xml:space="preserve">Nothing new to report.  </w:t>
      </w:r>
      <w:bookmarkEnd w:id="0"/>
    </w:p>
    <w:p w14:paraId="1498CF81" w14:textId="7E1F6B95"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3949BA" w:rsidRPr="00FC2384">
        <w:rPr>
          <w:sz w:val="24"/>
          <w:szCs w:val="24"/>
        </w:rPr>
        <w:t xml:space="preserve">Nothing new to report.  </w:t>
      </w:r>
    </w:p>
    <w:p w14:paraId="6B5B4147" w14:textId="7546AFB9" w:rsidR="00DD1DF1" w:rsidRDefault="00FE637E" w:rsidP="00DC6BC0">
      <w:pPr>
        <w:rPr>
          <w:b/>
          <w:sz w:val="24"/>
          <w:szCs w:val="24"/>
        </w:rPr>
      </w:pPr>
      <w:r w:rsidRPr="00FC2384">
        <w:rPr>
          <w:b/>
          <w:sz w:val="24"/>
          <w:szCs w:val="24"/>
        </w:rPr>
        <w:t xml:space="preserve">Roadmaster </w:t>
      </w:r>
    </w:p>
    <w:p w14:paraId="1C832EC9" w14:textId="77777777" w:rsidR="002D5867" w:rsidRDefault="002D5867" w:rsidP="002D5867">
      <w:pPr>
        <w:pStyle w:val="ListParagraph"/>
        <w:numPr>
          <w:ilvl w:val="0"/>
          <w:numId w:val="24"/>
        </w:numPr>
        <w:rPr>
          <w:bCs/>
        </w:rPr>
      </w:pPr>
      <w:r>
        <w:rPr>
          <w:bCs/>
        </w:rPr>
        <w:t xml:space="preserve">Spoke to Tom Lyons with Municipal Solution regarding Shade Mountain Forest Products.  </w:t>
      </w:r>
    </w:p>
    <w:p w14:paraId="368906DE" w14:textId="5B701054" w:rsidR="00536817" w:rsidRDefault="002D5867" w:rsidP="002D5867">
      <w:pPr>
        <w:pStyle w:val="ListParagraph"/>
        <w:numPr>
          <w:ilvl w:val="0"/>
          <w:numId w:val="24"/>
        </w:numPr>
        <w:rPr>
          <w:bCs/>
        </w:rPr>
      </w:pPr>
      <w:r>
        <w:rPr>
          <w:bCs/>
        </w:rPr>
        <w:t>Spoke to Tom Lyons with Municipal Solution regarding the gas company</w:t>
      </w:r>
      <w:r w:rsidR="00CC198E">
        <w:rPr>
          <w:bCs/>
        </w:rPr>
        <w:t xml:space="preserve"> staging area </w:t>
      </w:r>
      <w:r>
        <w:rPr>
          <w:bCs/>
        </w:rPr>
        <w:t xml:space="preserve">in Woodward Township that is using Youngs Road.   Tom is concerned and suggested we post a sign that states they are not allowed to travel on that road.  Tom is speaking with Woodward to see if they agree.   </w:t>
      </w:r>
    </w:p>
    <w:p w14:paraId="0A8BCB8C" w14:textId="04255022" w:rsidR="002D5867" w:rsidRDefault="00232F75" w:rsidP="002D5867">
      <w:pPr>
        <w:pStyle w:val="ListParagraph"/>
        <w:numPr>
          <w:ilvl w:val="0"/>
          <w:numId w:val="24"/>
        </w:numPr>
        <w:rPr>
          <w:bCs/>
        </w:rPr>
      </w:pPr>
      <w:r>
        <w:rPr>
          <w:bCs/>
        </w:rPr>
        <w:t>The Township</w:t>
      </w:r>
      <w:r w:rsidR="002D5867">
        <w:rPr>
          <w:bCs/>
        </w:rPr>
        <w:t xml:space="preserve"> need</w:t>
      </w:r>
      <w:r>
        <w:rPr>
          <w:bCs/>
        </w:rPr>
        <w:t xml:space="preserve">s to purchase </w:t>
      </w:r>
      <w:r w:rsidR="002D5867">
        <w:rPr>
          <w:bCs/>
        </w:rPr>
        <w:t xml:space="preserve">quite a few road signs.  </w:t>
      </w:r>
    </w:p>
    <w:p w14:paraId="08CD9564" w14:textId="1DB8BDD3" w:rsidR="002D5867" w:rsidRDefault="002D5867" w:rsidP="002D5867">
      <w:pPr>
        <w:pStyle w:val="ListParagraph"/>
        <w:numPr>
          <w:ilvl w:val="0"/>
          <w:numId w:val="24"/>
        </w:numPr>
        <w:rPr>
          <w:bCs/>
        </w:rPr>
      </w:pPr>
      <w:r>
        <w:rPr>
          <w:bCs/>
        </w:rPr>
        <w:t>Either</w:t>
      </w:r>
      <w:r w:rsidR="00232F75">
        <w:rPr>
          <w:bCs/>
        </w:rPr>
        <w:t xml:space="preserve"> GOH </w:t>
      </w:r>
      <w:r>
        <w:rPr>
          <w:bCs/>
        </w:rPr>
        <w:t>or PennDOT used a wooden post for a sign that we are required to maintain</w:t>
      </w:r>
      <w:r w:rsidR="00232F75">
        <w:rPr>
          <w:bCs/>
        </w:rPr>
        <w:t xml:space="preserve"> along Route 220</w:t>
      </w:r>
      <w:r>
        <w:rPr>
          <w:bCs/>
        </w:rPr>
        <w:t xml:space="preserve">.  The Township is concerned because </w:t>
      </w:r>
      <w:r w:rsidR="00232F75">
        <w:rPr>
          <w:bCs/>
        </w:rPr>
        <w:t xml:space="preserve">it is not typical, usually a steel post is used.  Dean called Greg </w:t>
      </w:r>
      <w:proofErr w:type="gramStart"/>
      <w:r w:rsidR="00232F75">
        <w:rPr>
          <w:bCs/>
        </w:rPr>
        <w:t>Dibble,</w:t>
      </w:r>
      <w:proofErr w:type="gramEnd"/>
      <w:r w:rsidR="00232F75">
        <w:rPr>
          <w:bCs/>
        </w:rPr>
        <w:t xml:space="preserve"> Greg is checking into it.  </w:t>
      </w:r>
    </w:p>
    <w:p w14:paraId="1C48EBB1" w14:textId="6FED8652" w:rsidR="00232F75" w:rsidRPr="002D5867" w:rsidRDefault="00232F75" w:rsidP="002D5867">
      <w:pPr>
        <w:pStyle w:val="ListParagraph"/>
        <w:numPr>
          <w:ilvl w:val="0"/>
          <w:numId w:val="24"/>
        </w:numPr>
        <w:rPr>
          <w:bCs/>
        </w:rPr>
      </w:pPr>
      <w:r>
        <w:rPr>
          <w:bCs/>
        </w:rPr>
        <w:t>Dean described two issues he encountered with Max Liddic this month</w:t>
      </w:r>
    </w:p>
    <w:p w14:paraId="3047273D" w14:textId="23714204" w:rsidR="00FE637E" w:rsidRPr="00FC2384" w:rsidRDefault="0066605C" w:rsidP="00A30C44">
      <w:pPr>
        <w:rPr>
          <w:b/>
          <w:sz w:val="24"/>
          <w:szCs w:val="24"/>
        </w:rPr>
      </w:pPr>
      <w:r>
        <w:rPr>
          <w:b/>
          <w:sz w:val="24"/>
          <w:szCs w:val="24"/>
        </w:rPr>
        <w:t>Tax Collection –</w:t>
      </w:r>
      <w:r w:rsidR="00810173">
        <w:rPr>
          <w:b/>
          <w:sz w:val="24"/>
          <w:szCs w:val="24"/>
        </w:rPr>
        <w:t xml:space="preserve"> </w:t>
      </w:r>
      <w:r w:rsidR="00873035" w:rsidRPr="00873035">
        <w:rPr>
          <w:color w:val="000000"/>
          <w:sz w:val="24"/>
          <w:szCs w:val="24"/>
        </w:rPr>
        <w:t>Shelly presented</w:t>
      </w:r>
      <w:r w:rsidR="00873035">
        <w:rPr>
          <w:color w:val="000000"/>
          <w:sz w:val="24"/>
          <w:szCs w:val="24"/>
        </w:rPr>
        <w:t xml:space="preserve">, from Kayla, </w:t>
      </w:r>
      <w:r w:rsidR="00873035" w:rsidRPr="00873035">
        <w:rPr>
          <w:color w:val="000000"/>
          <w:sz w:val="24"/>
          <w:szCs w:val="24"/>
        </w:rPr>
        <w:t>the 2023 delinquent real estate</w:t>
      </w:r>
      <w:r w:rsidR="00873035">
        <w:rPr>
          <w:color w:val="000000"/>
          <w:sz w:val="24"/>
          <w:szCs w:val="24"/>
        </w:rPr>
        <w:t xml:space="preserve">, </w:t>
      </w:r>
      <w:proofErr w:type="gramStart"/>
      <w:r w:rsidR="00873035">
        <w:rPr>
          <w:color w:val="000000"/>
          <w:sz w:val="24"/>
          <w:szCs w:val="24"/>
        </w:rPr>
        <w:t>fire</w:t>
      </w:r>
      <w:proofErr w:type="gramEnd"/>
      <w:r w:rsidR="00873035">
        <w:rPr>
          <w:color w:val="000000"/>
          <w:sz w:val="24"/>
          <w:szCs w:val="24"/>
        </w:rPr>
        <w:t xml:space="preserve"> and per capita </w:t>
      </w:r>
      <w:r w:rsidR="00DB4396">
        <w:rPr>
          <w:color w:val="000000"/>
          <w:sz w:val="24"/>
          <w:szCs w:val="24"/>
        </w:rPr>
        <w:t xml:space="preserve">parcels/residents.  </w:t>
      </w:r>
    </w:p>
    <w:p w14:paraId="34B9191E"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3C055217" w14:textId="2AFDE82B" w:rsidR="009E0A98" w:rsidRPr="00DB4396" w:rsidRDefault="00FE637E" w:rsidP="00DB4396">
      <w:pPr>
        <w:rPr>
          <w:sz w:val="24"/>
          <w:szCs w:val="24"/>
        </w:rPr>
      </w:pPr>
      <w:r w:rsidRPr="00DB4396">
        <w:rPr>
          <w:b/>
          <w:sz w:val="24"/>
          <w:szCs w:val="24"/>
        </w:rPr>
        <w:t xml:space="preserve">SEO </w:t>
      </w:r>
      <w:r w:rsidR="00833F5B" w:rsidRPr="00DB4396">
        <w:rPr>
          <w:b/>
          <w:sz w:val="24"/>
          <w:szCs w:val="24"/>
        </w:rPr>
        <w:t xml:space="preserve">&amp; PUCC </w:t>
      </w:r>
      <w:r w:rsidRPr="00DB4396">
        <w:rPr>
          <w:b/>
          <w:sz w:val="24"/>
          <w:szCs w:val="24"/>
        </w:rPr>
        <w:t>–</w:t>
      </w:r>
      <w:r w:rsidR="009E0A98" w:rsidRPr="00DB4396">
        <w:rPr>
          <w:b/>
          <w:sz w:val="24"/>
          <w:szCs w:val="24"/>
        </w:rPr>
        <w:t xml:space="preserve"> </w:t>
      </w:r>
      <w:r w:rsidR="00DB4396" w:rsidRPr="00DB4396">
        <w:rPr>
          <w:bCs/>
          <w:sz w:val="24"/>
          <w:szCs w:val="24"/>
        </w:rPr>
        <w:t>Scott moved to appoint</w:t>
      </w:r>
      <w:r w:rsidR="00DB4396" w:rsidRPr="00DB4396">
        <w:rPr>
          <w:b/>
          <w:sz w:val="24"/>
          <w:szCs w:val="24"/>
        </w:rPr>
        <w:t xml:space="preserve"> </w:t>
      </w:r>
      <w:r w:rsidR="00DB4396" w:rsidRPr="00DB4396">
        <w:rPr>
          <w:sz w:val="24"/>
          <w:szCs w:val="24"/>
        </w:rPr>
        <w:t xml:space="preserve">Terry Meyers as the Township’s primary Sewage Enforcement Officer &amp; Jeff Kreiger as the alternate Enforcement Officer, Dean seconded, motion carried.  </w:t>
      </w:r>
    </w:p>
    <w:p w14:paraId="1D0CBB10" w14:textId="3EC14AE8" w:rsidR="005F0538" w:rsidRPr="00810173" w:rsidRDefault="00FE637E" w:rsidP="005F0538">
      <w:pPr>
        <w:rPr>
          <w:bCs/>
          <w:sz w:val="24"/>
          <w:szCs w:val="24"/>
        </w:rPr>
      </w:pPr>
      <w:r w:rsidRPr="005F0538">
        <w:rPr>
          <w:b/>
          <w:sz w:val="24"/>
          <w:szCs w:val="24"/>
        </w:rPr>
        <w:t>Zoning &amp; Building Permits –</w:t>
      </w:r>
      <w:r w:rsidR="002B0F31" w:rsidRPr="005F0538">
        <w:rPr>
          <w:b/>
          <w:sz w:val="24"/>
          <w:szCs w:val="24"/>
        </w:rPr>
        <w:t xml:space="preserve"> </w:t>
      </w:r>
      <w:r w:rsidR="00810173" w:rsidRPr="00810173">
        <w:rPr>
          <w:bCs/>
          <w:sz w:val="24"/>
          <w:szCs w:val="24"/>
        </w:rPr>
        <w:t xml:space="preserve">Nothing new to report.  </w:t>
      </w:r>
    </w:p>
    <w:p w14:paraId="2C5578AD" w14:textId="05CD7A5A" w:rsidR="00DB4396" w:rsidRPr="00782A0F" w:rsidRDefault="00FE637E" w:rsidP="002B0F31">
      <w:pPr>
        <w:rPr>
          <w:rFonts w:eastAsia="Calibri"/>
          <w:color w:val="000000" w:themeColor="text1"/>
          <w:sz w:val="24"/>
          <w:szCs w:val="24"/>
        </w:rPr>
      </w:pPr>
      <w:r w:rsidRPr="00FC2384">
        <w:rPr>
          <w:b/>
          <w:sz w:val="24"/>
          <w:szCs w:val="24"/>
        </w:rPr>
        <w:lastRenderedPageBreak/>
        <w:t xml:space="preserve">EMC &amp; Fire </w:t>
      </w:r>
      <w:r w:rsidRPr="00FC2384">
        <w:rPr>
          <w:sz w:val="24"/>
          <w:szCs w:val="24"/>
        </w:rPr>
        <w:t>–</w:t>
      </w:r>
      <w:r w:rsidR="002B0F31">
        <w:rPr>
          <w:sz w:val="24"/>
          <w:szCs w:val="24"/>
        </w:rPr>
        <w:t xml:space="preserve"> </w:t>
      </w:r>
      <w:r w:rsidR="00DB4396">
        <w:rPr>
          <w:rFonts w:eastAsia="Calibri"/>
          <w:sz w:val="24"/>
          <w:szCs w:val="24"/>
        </w:rPr>
        <w:t xml:space="preserve">Dennis gave the Supervisors an update on the hazard &amp; vulnerability assessment tools and distributed a West Branch Emergency Management Association dispatch report.  Dennis also received signatures on a “Disaster Declaration.”  </w:t>
      </w:r>
      <w:r w:rsidR="00782A0F">
        <w:rPr>
          <w:rFonts w:eastAsia="Calibri"/>
          <w:sz w:val="24"/>
          <w:szCs w:val="24"/>
        </w:rPr>
        <w:t xml:space="preserve"> </w:t>
      </w:r>
      <w:r w:rsidR="00DB4396" w:rsidRPr="00782A0F">
        <w:rPr>
          <w:color w:val="000000" w:themeColor="text1"/>
          <w:sz w:val="24"/>
          <w:szCs w:val="24"/>
          <w:shd w:val="clear" w:color="auto" w:fill="FFFFFF"/>
        </w:rPr>
        <w:t>A Disaster Declaration is </w:t>
      </w:r>
      <w:r w:rsidR="00DB4396" w:rsidRPr="00782A0F">
        <w:rPr>
          <w:color w:val="000000" w:themeColor="text1"/>
          <w:sz w:val="24"/>
          <w:szCs w:val="24"/>
        </w:rPr>
        <w:t>a formal statement by a jurisdiction that a disaster or emergency exceeds the response and/or recovery capabilities</w:t>
      </w:r>
      <w:r w:rsidR="00DB4396" w:rsidRPr="00782A0F">
        <w:rPr>
          <w:color w:val="000000" w:themeColor="text1"/>
          <w:sz w:val="24"/>
          <w:szCs w:val="24"/>
          <w:shd w:val="clear" w:color="auto" w:fill="FFFFFF"/>
        </w:rPr>
        <w:t xml:space="preserve">.  Signing ahead of time ensures actions can be completed in a timely and </w:t>
      </w:r>
      <w:r w:rsidR="00782A0F" w:rsidRPr="00782A0F">
        <w:rPr>
          <w:color w:val="000000" w:themeColor="text1"/>
          <w:sz w:val="24"/>
          <w:szCs w:val="24"/>
          <w:shd w:val="clear" w:color="auto" w:fill="FFFFFF"/>
        </w:rPr>
        <w:t xml:space="preserve">safe manner.   Dennis will call all three Supervisors prior to enacting the declaration.  </w:t>
      </w:r>
    </w:p>
    <w:p w14:paraId="1F519D19" w14:textId="77777777" w:rsidR="00B01879" w:rsidRPr="000E648A" w:rsidRDefault="00B01879" w:rsidP="002B0F31"/>
    <w:p w14:paraId="2308E88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27CC56B6" w14:textId="77777777" w:rsidR="003D37A6" w:rsidRPr="00FC2384"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0F0F7E2F" w14:textId="37B81C6E" w:rsidR="00DB0743" w:rsidRPr="00266289" w:rsidRDefault="00782A0F" w:rsidP="00DB0743">
      <w:pPr>
        <w:tabs>
          <w:tab w:val="left" w:pos="720"/>
        </w:tabs>
        <w:contextualSpacing/>
        <w:rPr>
          <w:rFonts w:eastAsia="Calibri"/>
          <w:color w:val="000000"/>
          <w:sz w:val="24"/>
          <w:szCs w:val="24"/>
        </w:rPr>
      </w:pPr>
      <w:r w:rsidRPr="00782A0F">
        <w:rPr>
          <w:rFonts w:eastAsia="Calibri"/>
          <w:b/>
          <w:bCs/>
          <w:color w:val="000000"/>
          <w:sz w:val="24"/>
          <w:szCs w:val="24"/>
        </w:rPr>
        <w:t xml:space="preserve">Conference Room </w:t>
      </w:r>
      <w:r w:rsidR="00266289">
        <w:rPr>
          <w:rFonts w:eastAsia="Calibri"/>
          <w:b/>
          <w:bCs/>
          <w:color w:val="000000"/>
          <w:sz w:val="24"/>
          <w:szCs w:val="24"/>
        </w:rPr>
        <w:t xml:space="preserve">Entrance </w:t>
      </w:r>
      <w:r w:rsidRPr="00782A0F">
        <w:rPr>
          <w:rFonts w:eastAsia="Calibri"/>
          <w:b/>
          <w:bCs/>
          <w:color w:val="000000"/>
          <w:sz w:val="24"/>
          <w:szCs w:val="24"/>
        </w:rPr>
        <w:t xml:space="preserve">Door </w:t>
      </w:r>
      <w:r w:rsidR="00266289">
        <w:rPr>
          <w:rFonts w:eastAsia="Calibri"/>
          <w:b/>
          <w:bCs/>
          <w:color w:val="000000"/>
          <w:sz w:val="24"/>
          <w:szCs w:val="24"/>
        </w:rPr>
        <w:t>–</w:t>
      </w:r>
      <w:r w:rsidRPr="00782A0F">
        <w:rPr>
          <w:rFonts w:eastAsia="Calibri"/>
          <w:b/>
          <w:bCs/>
          <w:color w:val="000000"/>
          <w:sz w:val="24"/>
          <w:szCs w:val="24"/>
        </w:rPr>
        <w:t xml:space="preserve"> </w:t>
      </w:r>
      <w:r w:rsidR="00266289" w:rsidRPr="00266289">
        <w:rPr>
          <w:rFonts w:eastAsia="Calibri"/>
          <w:color w:val="000000"/>
          <w:sz w:val="24"/>
          <w:szCs w:val="24"/>
        </w:rPr>
        <w:t xml:space="preserve">Several options were discussed to either replace or repair the conference room entrance door.  </w:t>
      </w:r>
      <w:r w:rsidR="00266289">
        <w:rPr>
          <w:rFonts w:eastAsia="Calibri"/>
          <w:color w:val="000000"/>
          <w:sz w:val="24"/>
          <w:szCs w:val="24"/>
        </w:rPr>
        <w:t xml:space="preserve">Something needs done before the Primary Election Day, April 23.  </w:t>
      </w:r>
    </w:p>
    <w:p w14:paraId="4C6A5384" w14:textId="77777777" w:rsidR="000E648A" w:rsidRPr="00782A0F" w:rsidRDefault="000E648A" w:rsidP="00411CBD">
      <w:pPr>
        <w:pStyle w:val="Footer"/>
        <w:tabs>
          <w:tab w:val="clear" w:pos="4320"/>
          <w:tab w:val="clear" w:pos="8640"/>
        </w:tabs>
        <w:ind w:left="360" w:hanging="360"/>
        <w:rPr>
          <w:rFonts w:asciiTheme="majorHAnsi" w:hAnsiTheme="majorHAnsi"/>
          <w:b/>
          <w:bCs/>
          <w:sz w:val="24"/>
          <w:szCs w:val="24"/>
          <w:u w:val="single"/>
        </w:rPr>
      </w:pPr>
    </w:p>
    <w:p w14:paraId="2DDA04E4" w14:textId="2612D828" w:rsidR="008D31B9" w:rsidRPr="00A937D9" w:rsidRDefault="008D31B9" w:rsidP="00411CBD">
      <w:pPr>
        <w:pStyle w:val="Footer"/>
        <w:tabs>
          <w:tab w:val="clear" w:pos="4320"/>
          <w:tab w:val="clear" w:pos="8640"/>
        </w:tabs>
        <w:ind w:left="360" w:hanging="360"/>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3A45B7E1" w14:textId="77777777" w:rsidR="00782A0F" w:rsidRDefault="00782A0F" w:rsidP="00782A0F">
      <w:pPr>
        <w:rPr>
          <w:bCs/>
          <w:sz w:val="24"/>
          <w:szCs w:val="24"/>
        </w:rPr>
      </w:pPr>
      <w:r>
        <w:rPr>
          <w:b/>
          <w:sz w:val="24"/>
          <w:szCs w:val="24"/>
        </w:rPr>
        <w:t xml:space="preserve">Ordinance #2024-01 “Amending the Piatt Township Zoning Ordinance of 2021 to Designate Those Uses Not Provided for in the Piatt Township Zoning Ordinance as Conditional Uses” – </w:t>
      </w:r>
      <w:r w:rsidRPr="001B1B1B">
        <w:rPr>
          <w:bCs/>
          <w:sz w:val="24"/>
          <w:szCs w:val="24"/>
        </w:rPr>
        <w:t>The enactment of the O</w:t>
      </w:r>
      <w:r>
        <w:rPr>
          <w:bCs/>
          <w:sz w:val="24"/>
          <w:szCs w:val="24"/>
        </w:rPr>
        <w:t>rd</w:t>
      </w:r>
      <w:r w:rsidRPr="001B1B1B">
        <w:rPr>
          <w:bCs/>
          <w:sz w:val="24"/>
          <w:szCs w:val="24"/>
        </w:rPr>
        <w:t>inan</w:t>
      </w:r>
      <w:r>
        <w:rPr>
          <w:bCs/>
          <w:sz w:val="24"/>
          <w:szCs w:val="24"/>
        </w:rPr>
        <w:t>c</w:t>
      </w:r>
      <w:r w:rsidRPr="001B1B1B">
        <w:rPr>
          <w:bCs/>
          <w:sz w:val="24"/>
          <w:szCs w:val="24"/>
        </w:rPr>
        <w:t xml:space="preserve">e is necessary </w:t>
      </w:r>
      <w:r>
        <w:rPr>
          <w:bCs/>
          <w:sz w:val="24"/>
          <w:szCs w:val="24"/>
        </w:rPr>
        <w:t xml:space="preserve">to handle a use which is neither specifically permitted or denied in any District in the Township.  Currently Section 401 of our Zoning Ordinance provide that if a use is not provided for, it is prohibited in the Township. The appellate court has ruled that the prohibition of Section 401 is illegal and that if a use is not provided for in any district it is to be permitted in any district.  Our Solicitor, Scott T. Williams, recommended that we modify this section of our zoning ordinance dealing with this issue to say that the use is permitted in any district as a conditional use.  This will allow the Supervisors the opportunity to hear, decide and attach conditions.    The Supervisors will have the authority to permit the use or deny the use in accordance with the standard governing conditional use applications (set forth in Section 1101 “Conditional Uses” of the Township Zoning Ordinance).  In addition, the use may only be permitted if: </w:t>
      </w:r>
    </w:p>
    <w:p w14:paraId="1FAC08FC" w14:textId="77777777" w:rsidR="00782A0F" w:rsidRDefault="00782A0F" w:rsidP="00782A0F">
      <w:pPr>
        <w:pStyle w:val="ListParagraph"/>
        <w:numPr>
          <w:ilvl w:val="0"/>
          <w:numId w:val="25"/>
        </w:numPr>
        <w:rPr>
          <w:bCs/>
        </w:rPr>
      </w:pPr>
      <w:r>
        <w:rPr>
          <w:bCs/>
        </w:rPr>
        <w:t xml:space="preserve"> It is similar to and compatible with other uses permitted in the </w:t>
      </w:r>
      <w:proofErr w:type="gramStart"/>
      <w:r>
        <w:rPr>
          <w:bCs/>
        </w:rPr>
        <w:t>District</w:t>
      </w:r>
      <w:proofErr w:type="gramEnd"/>
      <w:r>
        <w:rPr>
          <w:bCs/>
        </w:rPr>
        <w:t xml:space="preserve"> where the subject property is located.</w:t>
      </w:r>
    </w:p>
    <w:p w14:paraId="25E161A6" w14:textId="77777777" w:rsidR="00782A0F" w:rsidRDefault="00782A0F" w:rsidP="00782A0F">
      <w:pPr>
        <w:pStyle w:val="ListParagraph"/>
        <w:numPr>
          <w:ilvl w:val="0"/>
          <w:numId w:val="25"/>
        </w:numPr>
        <w:rPr>
          <w:bCs/>
        </w:rPr>
      </w:pPr>
      <w:r>
        <w:rPr>
          <w:bCs/>
        </w:rPr>
        <w:t>It is not permitted in any other District under the terms of the Township Zoning Ordinance</w:t>
      </w:r>
    </w:p>
    <w:p w14:paraId="526BD653" w14:textId="77777777" w:rsidR="00782A0F" w:rsidRPr="007B18EF" w:rsidRDefault="00782A0F" w:rsidP="00782A0F">
      <w:pPr>
        <w:pStyle w:val="ListParagraph"/>
        <w:numPr>
          <w:ilvl w:val="0"/>
          <w:numId w:val="25"/>
        </w:numPr>
        <w:rPr>
          <w:bCs/>
        </w:rPr>
      </w:pPr>
      <w:r>
        <w:rPr>
          <w:bCs/>
        </w:rPr>
        <w:t xml:space="preserve">It does not conflict with the general purposes of the Township Zoning Ordinance.  </w:t>
      </w:r>
    </w:p>
    <w:p w14:paraId="0E0A10C3" w14:textId="164BBE84" w:rsidR="00782A0F" w:rsidRDefault="00782A0F" w:rsidP="00782A0F">
      <w:pPr>
        <w:rPr>
          <w:rFonts w:eastAsia="Calibri"/>
          <w:bCs/>
          <w:sz w:val="24"/>
          <w:szCs w:val="24"/>
        </w:rPr>
      </w:pPr>
      <w:r>
        <w:rPr>
          <w:rFonts w:eastAsia="Calibri"/>
          <w:bCs/>
          <w:sz w:val="24"/>
          <w:szCs w:val="24"/>
        </w:rPr>
        <w:t xml:space="preserve">The burden of proof shall be upon the Applicant to demonstrate the proposed use meets the foregoing criteria and would be detrimental to the public health, safety, and welfare of the neighborhood where it is located.    </w:t>
      </w:r>
    </w:p>
    <w:p w14:paraId="75FE753C" w14:textId="0E79B9D5" w:rsidR="00782A0F" w:rsidRDefault="009E16BC" w:rsidP="009E16BC">
      <w:pPr>
        <w:rPr>
          <w:rFonts w:eastAsia="Calibri"/>
          <w:bCs/>
          <w:sz w:val="24"/>
          <w:szCs w:val="24"/>
        </w:rPr>
      </w:pPr>
      <w:r w:rsidRPr="00643C1A">
        <w:rPr>
          <w:color w:val="000000"/>
          <w:sz w:val="24"/>
          <w:szCs w:val="24"/>
        </w:rPr>
        <w:t xml:space="preserve">The Supervisors approved passage of Ordinance </w:t>
      </w:r>
      <w:r>
        <w:rPr>
          <w:color w:val="000000"/>
          <w:sz w:val="24"/>
          <w:szCs w:val="24"/>
        </w:rPr>
        <w:t>No. 2</w:t>
      </w:r>
      <w:r w:rsidRPr="009E16BC">
        <w:rPr>
          <w:rFonts w:eastAsia="Calibri"/>
          <w:sz w:val="24"/>
          <w:szCs w:val="24"/>
        </w:rPr>
        <w:t>024-01 “AMENDING THE PIATT TOWNSHIP ZONING ORDINANCE OF 2021 TO DESIGNATE THOSE USES NOT PROVIDED FOR IN THE PIATT TOWNSHIP ZONING ORDINANCE AS CONDITIONAL USES”</w:t>
      </w:r>
      <w:r w:rsidRPr="00643C1A">
        <w:rPr>
          <w:sz w:val="24"/>
          <w:szCs w:val="24"/>
        </w:rPr>
        <w:t xml:space="preserve"> </w:t>
      </w:r>
      <w:r w:rsidRPr="00643C1A">
        <w:rPr>
          <w:color w:val="000000"/>
          <w:sz w:val="24"/>
          <w:szCs w:val="24"/>
        </w:rPr>
        <w:t xml:space="preserve">with a motion by </w:t>
      </w:r>
      <w:r>
        <w:rPr>
          <w:color w:val="000000"/>
          <w:sz w:val="24"/>
          <w:szCs w:val="24"/>
        </w:rPr>
        <w:t>Scott</w:t>
      </w:r>
      <w:r w:rsidRPr="00643C1A">
        <w:rPr>
          <w:color w:val="000000"/>
          <w:sz w:val="24"/>
          <w:szCs w:val="24"/>
        </w:rPr>
        <w:t xml:space="preserve"> and seconded by </w:t>
      </w:r>
      <w:r>
        <w:rPr>
          <w:color w:val="000000"/>
          <w:sz w:val="24"/>
          <w:szCs w:val="24"/>
        </w:rPr>
        <w:t xml:space="preserve">Dennis, motion carried.  </w:t>
      </w:r>
      <w:r w:rsidRPr="00643C1A">
        <w:rPr>
          <w:color w:val="000000"/>
          <w:sz w:val="24"/>
          <w:szCs w:val="24"/>
        </w:rPr>
        <w:t xml:space="preserve">  </w:t>
      </w:r>
    </w:p>
    <w:p w14:paraId="55ECF741" w14:textId="491083DC" w:rsidR="00782A0F" w:rsidRDefault="009E16BC" w:rsidP="00411CBD">
      <w:pPr>
        <w:tabs>
          <w:tab w:val="left" w:pos="720"/>
        </w:tabs>
        <w:ind w:left="360" w:hanging="360"/>
        <w:rPr>
          <w:b/>
          <w:sz w:val="24"/>
          <w:szCs w:val="24"/>
        </w:rPr>
      </w:pPr>
      <w:r>
        <w:rPr>
          <w:b/>
          <w:sz w:val="24"/>
          <w:szCs w:val="24"/>
        </w:rPr>
        <w:t>Amend Zoning Ordinance</w:t>
      </w:r>
      <w:r w:rsidR="00631885">
        <w:rPr>
          <w:b/>
          <w:sz w:val="24"/>
          <w:szCs w:val="24"/>
        </w:rPr>
        <w:t>;</w:t>
      </w:r>
    </w:p>
    <w:p w14:paraId="7C259027" w14:textId="1AB22805" w:rsidR="009E16BC" w:rsidRDefault="00631885" w:rsidP="00411CBD">
      <w:pPr>
        <w:tabs>
          <w:tab w:val="left" w:pos="720"/>
        </w:tabs>
        <w:ind w:left="360" w:hanging="360"/>
        <w:rPr>
          <w:bCs/>
          <w:sz w:val="24"/>
          <w:szCs w:val="24"/>
        </w:rPr>
      </w:pPr>
      <w:r>
        <w:rPr>
          <w:b/>
          <w:sz w:val="24"/>
          <w:szCs w:val="24"/>
        </w:rPr>
        <w:tab/>
        <w:t>A</w:t>
      </w:r>
      <w:r w:rsidR="00500F2E">
        <w:rPr>
          <w:b/>
          <w:sz w:val="24"/>
          <w:szCs w:val="24"/>
        </w:rPr>
        <w:t>dd</w:t>
      </w:r>
      <w:r>
        <w:rPr>
          <w:b/>
          <w:sz w:val="24"/>
          <w:szCs w:val="24"/>
        </w:rPr>
        <w:t xml:space="preserve"> Solar Facility Use – </w:t>
      </w:r>
      <w:r w:rsidRPr="00631885">
        <w:rPr>
          <w:bCs/>
          <w:sz w:val="24"/>
          <w:szCs w:val="24"/>
        </w:rPr>
        <w:t xml:space="preserve">An associate of our Solicitor, Zachary DuGan, explained the benefit </w:t>
      </w:r>
      <w:r>
        <w:rPr>
          <w:bCs/>
          <w:sz w:val="24"/>
          <w:szCs w:val="24"/>
        </w:rPr>
        <w:t xml:space="preserve">to the Supervisors </w:t>
      </w:r>
      <w:r w:rsidRPr="00631885">
        <w:rPr>
          <w:bCs/>
          <w:sz w:val="24"/>
          <w:szCs w:val="24"/>
        </w:rPr>
        <w:t xml:space="preserve">of </w:t>
      </w:r>
      <w:r>
        <w:rPr>
          <w:bCs/>
          <w:sz w:val="24"/>
          <w:szCs w:val="24"/>
        </w:rPr>
        <w:t xml:space="preserve">establishing </w:t>
      </w:r>
      <w:r w:rsidRPr="00631885">
        <w:rPr>
          <w:bCs/>
          <w:sz w:val="24"/>
          <w:szCs w:val="24"/>
        </w:rPr>
        <w:t>a Solar Facility Ordinance.  If the township has an ordinance</w:t>
      </w:r>
      <w:r>
        <w:rPr>
          <w:bCs/>
          <w:sz w:val="24"/>
          <w:szCs w:val="24"/>
        </w:rPr>
        <w:t xml:space="preserve"> we maintain the control -</w:t>
      </w:r>
      <w:r w:rsidRPr="00631885">
        <w:rPr>
          <w:bCs/>
          <w:sz w:val="24"/>
          <w:szCs w:val="24"/>
        </w:rPr>
        <w:t xml:space="preserve"> we dictate which district it can be in or absolutely cannot be in</w:t>
      </w:r>
      <w:r>
        <w:rPr>
          <w:bCs/>
          <w:sz w:val="24"/>
          <w:szCs w:val="24"/>
        </w:rPr>
        <w:t>.</w:t>
      </w:r>
      <w:r w:rsidRPr="00631885">
        <w:rPr>
          <w:bCs/>
          <w:sz w:val="24"/>
          <w:szCs w:val="24"/>
        </w:rPr>
        <w:t xml:space="preserve">  An ordinance will also address minimum acreage, set-backs, bond for remediation and establish a decommission agreement. </w:t>
      </w:r>
      <w:r>
        <w:rPr>
          <w:bCs/>
          <w:sz w:val="24"/>
          <w:szCs w:val="24"/>
        </w:rPr>
        <w:t xml:space="preserve"> Zachary will email </w:t>
      </w:r>
      <w:r w:rsidR="008C0F4C">
        <w:rPr>
          <w:bCs/>
          <w:sz w:val="24"/>
          <w:szCs w:val="24"/>
        </w:rPr>
        <w:t>a</w:t>
      </w:r>
      <w:r>
        <w:rPr>
          <w:bCs/>
          <w:sz w:val="24"/>
          <w:szCs w:val="24"/>
        </w:rPr>
        <w:t xml:space="preserve"> </w:t>
      </w:r>
      <w:r w:rsidR="008C0F4C">
        <w:rPr>
          <w:bCs/>
          <w:sz w:val="24"/>
          <w:szCs w:val="24"/>
        </w:rPr>
        <w:t xml:space="preserve">draft </w:t>
      </w:r>
      <w:r>
        <w:rPr>
          <w:bCs/>
          <w:sz w:val="24"/>
          <w:szCs w:val="24"/>
        </w:rPr>
        <w:t xml:space="preserve">Ordinance </w:t>
      </w:r>
      <w:r w:rsidR="008C0F4C">
        <w:rPr>
          <w:bCs/>
          <w:sz w:val="24"/>
          <w:szCs w:val="24"/>
        </w:rPr>
        <w:t xml:space="preserve">for us to </w:t>
      </w:r>
      <w:r>
        <w:rPr>
          <w:bCs/>
          <w:sz w:val="24"/>
          <w:szCs w:val="24"/>
        </w:rPr>
        <w:t>review</w:t>
      </w:r>
      <w:r w:rsidR="008C0F4C">
        <w:rPr>
          <w:bCs/>
          <w:sz w:val="24"/>
          <w:szCs w:val="24"/>
        </w:rPr>
        <w:t xml:space="preserve"> and modify.  </w:t>
      </w:r>
      <w:r>
        <w:rPr>
          <w:bCs/>
          <w:sz w:val="24"/>
          <w:szCs w:val="24"/>
        </w:rPr>
        <w:t xml:space="preserve">  </w:t>
      </w:r>
      <w:r w:rsidR="0087358A">
        <w:rPr>
          <w:bCs/>
          <w:sz w:val="24"/>
          <w:szCs w:val="24"/>
        </w:rPr>
        <w:t xml:space="preserve"> </w:t>
      </w:r>
    </w:p>
    <w:p w14:paraId="3ADB15FB" w14:textId="5BB794AA" w:rsidR="00DE1566" w:rsidRDefault="008C0F4C" w:rsidP="00266289">
      <w:pPr>
        <w:tabs>
          <w:tab w:val="left" w:pos="720"/>
        </w:tabs>
        <w:ind w:left="360" w:hanging="360"/>
        <w:jc w:val="right"/>
        <w:rPr>
          <w:b/>
          <w:sz w:val="24"/>
          <w:szCs w:val="24"/>
        </w:rPr>
      </w:pPr>
      <w:r>
        <w:rPr>
          <w:b/>
          <w:sz w:val="24"/>
          <w:szCs w:val="24"/>
        </w:rPr>
        <w:lastRenderedPageBreak/>
        <w:tab/>
      </w:r>
      <w:r w:rsidR="00DE1566">
        <w:rPr>
          <w:b/>
          <w:sz w:val="24"/>
          <w:szCs w:val="24"/>
        </w:rPr>
        <w:t>Amend Zoning Ordinance cont’d</w:t>
      </w:r>
    </w:p>
    <w:p w14:paraId="0E1C0499" w14:textId="13C72800" w:rsidR="008C0F4C" w:rsidRDefault="008C0F4C" w:rsidP="00411CBD">
      <w:pPr>
        <w:tabs>
          <w:tab w:val="left" w:pos="720"/>
        </w:tabs>
        <w:ind w:left="360" w:hanging="360"/>
        <w:rPr>
          <w:bCs/>
          <w:sz w:val="24"/>
          <w:szCs w:val="24"/>
        </w:rPr>
      </w:pPr>
      <w:r>
        <w:rPr>
          <w:b/>
          <w:sz w:val="24"/>
          <w:szCs w:val="24"/>
        </w:rPr>
        <w:t>Personal Storage/</w:t>
      </w:r>
      <w:r w:rsidR="0087358A">
        <w:rPr>
          <w:b/>
          <w:sz w:val="24"/>
          <w:szCs w:val="24"/>
        </w:rPr>
        <w:t xml:space="preserve">Warehouse Facilities – </w:t>
      </w:r>
      <w:r w:rsidR="0087358A" w:rsidRPr="0087358A">
        <w:rPr>
          <w:bCs/>
          <w:sz w:val="24"/>
          <w:szCs w:val="24"/>
        </w:rPr>
        <w:t>Personal Storage/Warehouse Facilities is listed in multiple</w:t>
      </w:r>
      <w:r w:rsidR="0087358A">
        <w:rPr>
          <w:bCs/>
          <w:sz w:val="24"/>
          <w:szCs w:val="24"/>
        </w:rPr>
        <w:t xml:space="preserve"> districts </w:t>
      </w:r>
      <w:r w:rsidR="0087358A" w:rsidRPr="0087358A">
        <w:rPr>
          <w:bCs/>
          <w:sz w:val="24"/>
          <w:szCs w:val="24"/>
        </w:rPr>
        <w:t xml:space="preserve">with different requirements; in Commercial District it requires a conditional use, in Light Industries it is a permitted principal and requires a special exception.    </w:t>
      </w:r>
      <w:r w:rsidR="0087358A">
        <w:rPr>
          <w:bCs/>
          <w:sz w:val="24"/>
          <w:szCs w:val="24"/>
        </w:rPr>
        <w:t xml:space="preserve">Zachary will review and let us know if something needs changed.  </w:t>
      </w:r>
    </w:p>
    <w:p w14:paraId="12AB3E20" w14:textId="1DBE89A5" w:rsidR="0087358A" w:rsidRDefault="0087358A" w:rsidP="00411CBD">
      <w:pPr>
        <w:tabs>
          <w:tab w:val="left" w:pos="720"/>
        </w:tabs>
        <w:ind w:left="360" w:hanging="360"/>
        <w:rPr>
          <w:bCs/>
          <w:sz w:val="24"/>
          <w:szCs w:val="24"/>
        </w:rPr>
      </w:pPr>
      <w:r>
        <w:rPr>
          <w:b/>
          <w:sz w:val="24"/>
          <w:szCs w:val="24"/>
        </w:rPr>
        <w:tab/>
        <w:t xml:space="preserve">Weld Shop in Agriculture Area -Return to Commercial </w:t>
      </w:r>
      <w:r w:rsidR="000F5EEE">
        <w:rPr>
          <w:b/>
          <w:sz w:val="24"/>
          <w:szCs w:val="24"/>
        </w:rPr>
        <w:t>–</w:t>
      </w:r>
      <w:r>
        <w:rPr>
          <w:b/>
          <w:sz w:val="24"/>
          <w:szCs w:val="24"/>
        </w:rPr>
        <w:t xml:space="preserve"> </w:t>
      </w:r>
      <w:r w:rsidR="000F5EEE" w:rsidRPr="00E96FFD">
        <w:rPr>
          <w:bCs/>
          <w:sz w:val="24"/>
          <w:szCs w:val="24"/>
        </w:rPr>
        <w:t xml:space="preserve">The parcel of land where Simcox Welding is located, </w:t>
      </w:r>
      <w:r w:rsidR="00E96FFD">
        <w:rPr>
          <w:bCs/>
          <w:sz w:val="24"/>
          <w:szCs w:val="24"/>
        </w:rPr>
        <w:t xml:space="preserve">changed from Commercial District to </w:t>
      </w:r>
      <w:r w:rsidR="000F5EEE" w:rsidRPr="00E96FFD">
        <w:rPr>
          <w:bCs/>
          <w:sz w:val="24"/>
          <w:szCs w:val="24"/>
        </w:rPr>
        <w:t>Agriculture</w:t>
      </w:r>
      <w:r w:rsidR="00E96FFD">
        <w:rPr>
          <w:bCs/>
          <w:sz w:val="24"/>
          <w:szCs w:val="24"/>
        </w:rPr>
        <w:t xml:space="preserve"> District.  The landowner would like it switched back.  Zachary explained the process and will prepare the paperwork</w:t>
      </w:r>
    </w:p>
    <w:p w14:paraId="238D9A6F" w14:textId="79F43134" w:rsidR="00CA3952" w:rsidRDefault="00E96FFD" w:rsidP="00411CBD">
      <w:pPr>
        <w:tabs>
          <w:tab w:val="left" w:pos="720"/>
        </w:tabs>
        <w:ind w:left="360" w:hanging="360"/>
        <w:rPr>
          <w:bCs/>
          <w:sz w:val="24"/>
          <w:szCs w:val="24"/>
        </w:rPr>
      </w:pPr>
      <w:r>
        <w:rPr>
          <w:b/>
          <w:sz w:val="24"/>
          <w:szCs w:val="24"/>
        </w:rPr>
        <w:tab/>
        <w:t>Remove Section 435, Letter C –</w:t>
      </w:r>
      <w:r>
        <w:rPr>
          <w:bCs/>
          <w:sz w:val="24"/>
          <w:szCs w:val="24"/>
        </w:rPr>
        <w:t xml:space="preserve"> After a lot of discussion, the Supervisors decided to </w:t>
      </w:r>
      <w:r w:rsidR="00CC5C2E">
        <w:rPr>
          <w:bCs/>
          <w:sz w:val="24"/>
          <w:szCs w:val="24"/>
        </w:rPr>
        <w:t xml:space="preserve">KEEP </w:t>
      </w:r>
      <w:r>
        <w:rPr>
          <w:bCs/>
          <w:sz w:val="24"/>
          <w:szCs w:val="24"/>
        </w:rPr>
        <w:t>Section 435, Letter C.  The</w:t>
      </w:r>
      <w:r w:rsidR="009C4F15">
        <w:rPr>
          <w:bCs/>
          <w:sz w:val="24"/>
          <w:szCs w:val="24"/>
        </w:rPr>
        <w:t xml:space="preserve"> Supervisors </w:t>
      </w:r>
      <w:r>
        <w:rPr>
          <w:bCs/>
          <w:sz w:val="24"/>
          <w:szCs w:val="24"/>
        </w:rPr>
        <w:t xml:space="preserve">would like </w:t>
      </w:r>
      <w:r w:rsidR="00CC5C2E">
        <w:rPr>
          <w:bCs/>
          <w:sz w:val="24"/>
          <w:szCs w:val="24"/>
        </w:rPr>
        <w:t xml:space="preserve">the Dock Permit requirement combined with the River Lot Permit </w:t>
      </w:r>
      <w:r w:rsidR="00CA3952">
        <w:rPr>
          <w:bCs/>
          <w:sz w:val="24"/>
          <w:szCs w:val="24"/>
        </w:rPr>
        <w:t>requirement;</w:t>
      </w:r>
      <w:r w:rsidR="009C4F15">
        <w:rPr>
          <w:bCs/>
          <w:sz w:val="24"/>
          <w:szCs w:val="24"/>
        </w:rPr>
        <w:t xml:space="preserve"> they requested Shelly to discuss this </w:t>
      </w:r>
      <w:r w:rsidR="00CA3952">
        <w:rPr>
          <w:bCs/>
          <w:sz w:val="24"/>
          <w:szCs w:val="24"/>
        </w:rPr>
        <w:t xml:space="preserve">with </w:t>
      </w:r>
      <w:r w:rsidR="005E0248">
        <w:rPr>
          <w:bCs/>
          <w:sz w:val="24"/>
          <w:szCs w:val="24"/>
        </w:rPr>
        <w:t xml:space="preserve">Victor. </w:t>
      </w:r>
    </w:p>
    <w:p w14:paraId="01B47475" w14:textId="343ECB7B" w:rsidR="00E96FFD" w:rsidRDefault="00CA3952" w:rsidP="00411CBD">
      <w:pPr>
        <w:tabs>
          <w:tab w:val="left" w:pos="720"/>
        </w:tabs>
        <w:ind w:left="360" w:hanging="360"/>
        <w:rPr>
          <w:bCs/>
          <w:sz w:val="24"/>
          <w:szCs w:val="24"/>
        </w:rPr>
      </w:pPr>
      <w:r w:rsidRPr="00CA3952">
        <w:rPr>
          <w:b/>
          <w:sz w:val="24"/>
          <w:szCs w:val="24"/>
        </w:rPr>
        <w:t>2010 For</w:t>
      </w:r>
      <w:r w:rsidR="006A063E">
        <w:rPr>
          <w:b/>
          <w:sz w:val="24"/>
          <w:szCs w:val="24"/>
        </w:rPr>
        <w:t>d</w:t>
      </w:r>
      <w:r w:rsidRPr="00CA3952">
        <w:rPr>
          <w:b/>
          <w:sz w:val="24"/>
          <w:szCs w:val="24"/>
        </w:rPr>
        <w:t xml:space="preserve"> F-550 Truck</w:t>
      </w:r>
      <w:r>
        <w:rPr>
          <w:bCs/>
          <w:sz w:val="24"/>
          <w:szCs w:val="24"/>
        </w:rPr>
        <w:t xml:space="preserve"> - Marion Township is accepting sealed bids for a red 2010 4WD Ford F-550 Super Duty XL Package Truck.  The truck is equipped with a 6.4-liter diesel engine with 50,000 miles.  A 10’ plow w/double blade cutting edge and Flink spreader is included.  As well as a safety tailgate light bar and beacon lamp.   Sealed bids will be accepted and opened on February 14 at 7:00 pm.  After some discussion the Supervisors decided to </w:t>
      </w:r>
      <w:r w:rsidR="006A063E">
        <w:rPr>
          <w:bCs/>
          <w:sz w:val="24"/>
          <w:szCs w:val="24"/>
        </w:rPr>
        <w:t xml:space="preserve">place a bid for $25,000 with a motion by Dean, seconded by Scott, motion carried.  </w:t>
      </w:r>
    </w:p>
    <w:p w14:paraId="5B8A3F3E" w14:textId="4FF06896" w:rsidR="00E154F3" w:rsidRPr="0087358A" w:rsidRDefault="00E154F3" w:rsidP="00411CBD">
      <w:pPr>
        <w:tabs>
          <w:tab w:val="left" w:pos="720"/>
        </w:tabs>
        <w:ind w:left="360" w:hanging="360"/>
        <w:rPr>
          <w:bCs/>
          <w:sz w:val="24"/>
          <w:szCs w:val="24"/>
        </w:rPr>
      </w:pPr>
      <w:r>
        <w:rPr>
          <w:b/>
          <w:sz w:val="24"/>
          <w:szCs w:val="24"/>
        </w:rPr>
        <w:t xml:space="preserve">Remembrance for Scotty Moore </w:t>
      </w:r>
      <w:r>
        <w:rPr>
          <w:bCs/>
          <w:sz w:val="24"/>
          <w:szCs w:val="24"/>
        </w:rPr>
        <w:t xml:space="preserve">– </w:t>
      </w:r>
      <w:r w:rsidR="00B674A1">
        <w:rPr>
          <w:bCs/>
          <w:sz w:val="24"/>
          <w:szCs w:val="24"/>
        </w:rPr>
        <w:t xml:space="preserve">After a discussion and approval from Zachary.   </w:t>
      </w:r>
      <w:r>
        <w:rPr>
          <w:bCs/>
          <w:sz w:val="24"/>
          <w:szCs w:val="24"/>
        </w:rPr>
        <w:t>Dean moved to p</w:t>
      </w:r>
      <w:r w:rsidR="00B206DE">
        <w:rPr>
          <w:bCs/>
          <w:sz w:val="24"/>
          <w:szCs w:val="24"/>
        </w:rPr>
        <w:t xml:space="preserve">ay for </w:t>
      </w:r>
      <w:r>
        <w:rPr>
          <w:bCs/>
          <w:sz w:val="24"/>
          <w:szCs w:val="24"/>
        </w:rPr>
        <w:t xml:space="preserve">twelve Junior Hunting License </w:t>
      </w:r>
      <w:r w:rsidR="00B206DE">
        <w:rPr>
          <w:bCs/>
          <w:sz w:val="24"/>
          <w:szCs w:val="24"/>
        </w:rPr>
        <w:t>from National Sporting Goods in Jersey Shore in honor and remembrance of Scotty Moore</w:t>
      </w:r>
      <w:r w:rsidR="00E07996">
        <w:rPr>
          <w:bCs/>
          <w:sz w:val="24"/>
          <w:szCs w:val="24"/>
        </w:rPr>
        <w:t xml:space="preserve">, Dennis seconded, motion carried.  </w:t>
      </w:r>
      <w:r w:rsidR="00E07996">
        <w:rPr>
          <w:bCs/>
          <w:sz w:val="24"/>
          <w:szCs w:val="24"/>
        </w:rPr>
        <w:tab/>
      </w:r>
      <w:r w:rsidR="00E07996">
        <w:rPr>
          <w:bCs/>
          <w:sz w:val="24"/>
          <w:szCs w:val="24"/>
        </w:rPr>
        <w:tab/>
      </w:r>
      <w:r w:rsidR="00B674A1">
        <w:rPr>
          <w:bCs/>
          <w:sz w:val="24"/>
          <w:szCs w:val="24"/>
        </w:rPr>
        <w:tab/>
      </w:r>
      <w:r w:rsidR="00B674A1">
        <w:rPr>
          <w:bCs/>
          <w:sz w:val="24"/>
          <w:szCs w:val="24"/>
        </w:rPr>
        <w:tab/>
      </w:r>
      <w:r w:rsidR="00B674A1">
        <w:rPr>
          <w:bCs/>
          <w:sz w:val="24"/>
          <w:szCs w:val="24"/>
        </w:rPr>
        <w:tab/>
      </w:r>
      <w:r w:rsidR="00B674A1">
        <w:rPr>
          <w:bCs/>
          <w:sz w:val="24"/>
          <w:szCs w:val="24"/>
        </w:rPr>
        <w:tab/>
      </w:r>
      <w:r w:rsidR="00B674A1">
        <w:rPr>
          <w:bCs/>
          <w:sz w:val="24"/>
          <w:szCs w:val="24"/>
        </w:rPr>
        <w:tab/>
      </w:r>
      <w:r w:rsidR="00E07996">
        <w:rPr>
          <w:bCs/>
          <w:sz w:val="24"/>
          <w:szCs w:val="24"/>
        </w:rPr>
        <w:t xml:space="preserve">Scott abstained.  </w:t>
      </w:r>
    </w:p>
    <w:p w14:paraId="1FFA6689" w14:textId="71D00F6F" w:rsidR="00411CBD" w:rsidRDefault="003D37A6" w:rsidP="00411CBD">
      <w:pPr>
        <w:tabs>
          <w:tab w:val="left" w:pos="720"/>
        </w:tabs>
        <w:ind w:left="360" w:hanging="360"/>
        <w:rPr>
          <w:sz w:val="24"/>
          <w:szCs w:val="24"/>
        </w:rPr>
      </w:pPr>
      <w:r w:rsidRPr="00411CBD">
        <w:rPr>
          <w:b/>
          <w:sz w:val="24"/>
          <w:szCs w:val="24"/>
        </w:rPr>
        <w:t>Correspondence File</w:t>
      </w:r>
      <w:r w:rsidRPr="00411CBD">
        <w:rPr>
          <w:sz w:val="24"/>
          <w:szCs w:val="24"/>
        </w:rPr>
        <w:t xml:space="preserve"> –</w:t>
      </w:r>
      <w:r w:rsidR="00640A97" w:rsidRPr="00411CBD">
        <w:rPr>
          <w:sz w:val="24"/>
          <w:szCs w:val="24"/>
        </w:rPr>
        <w:t xml:space="preserve"> </w:t>
      </w:r>
    </w:p>
    <w:p w14:paraId="13DE3D9A" w14:textId="681E7F7B" w:rsidR="008A5B6F" w:rsidRDefault="008A5B6F" w:rsidP="00411CBD">
      <w:pPr>
        <w:pStyle w:val="ListParagraph"/>
        <w:numPr>
          <w:ilvl w:val="0"/>
          <w:numId w:val="19"/>
        </w:numPr>
        <w:tabs>
          <w:tab w:val="left" w:pos="720"/>
        </w:tabs>
      </w:pPr>
      <w:r>
        <w:t xml:space="preserve">The Supervisors accepted the resignation of Bob Miller and Dan Clinger as auditors, effective January </w:t>
      </w:r>
      <w:r w:rsidR="004C5214">
        <w:t>3</w:t>
      </w:r>
      <w:r>
        <w:t>, 202</w:t>
      </w:r>
      <w:r w:rsidR="004273A9">
        <w:t>4</w:t>
      </w:r>
      <w:r>
        <w:t xml:space="preserve">.  </w:t>
      </w:r>
    </w:p>
    <w:p w14:paraId="643C6917" w14:textId="340826CE" w:rsidR="00411CBD" w:rsidRDefault="00411CBD" w:rsidP="00411CBD">
      <w:pPr>
        <w:pStyle w:val="ListParagraph"/>
        <w:numPr>
          <w:ilvl w:val="0"/>
          <w:numId w:val="19"/>
        </w:numPr>
        <w:tabs>
          <w:tab w:val="left" w:pos="720"/>
        </w:tabs>
      </w:pPr>
      <w:r>
        <w:t>Shelly has completed the 20</w:t>
      </w:r>
      <w:r w:rsidR="002555DB">
        <w:t>2</w:t>
      </w:r>
      <w:r w:rsidR="004273A9">
        <w:t>3</w:t>
      </w:r>
      <w:r w:rsidRPr="00411CBD">
        <w:t xml:space="preserve"> MS-965, which is required by the State to receiv</w:t>
      </w:r>
      <w:r>
        <w:t>e the 20</w:t>
      </w:r>
      <w:r w:rsidR="00463174">
        <w:t>2</w:t>
      </w:r>
      <w:r w:rsidR="004273A9">
        <w:t>4</w:t>
      </w:r>
      <w:r w:rsidRPr="00411CBD">
        <w:t xml:space="preserve"> Liquid Fuels payment.</w:t>
      </w:r>
    </w:p>
    <w:p w14:paraId="7E0D9A93" w14:textId="07E99A54" w:rsidR="00FB3B53" w:rsidRDefault="00FB3B53" w:rsidP="00411CBD">
      <w:pPr>
        <w:pStyle w:val="ListParagraph"/>
        <w:numPr>
          <w:ilvl w:val="0"/>
          <w:numId w:val="19"/>
        </w:numPr>
        <w:tabs>
          <w:tab w:val="left" w:pos="720"/>
        </w:tabs>
      </w:pPr>
      <w:r>
        <w:t xml:space="preserve">Shelly has completed all DCED required reports and mailed the W-2, W-3 and 1099-NEC forms.  </w:t>
      </w:r>
    </w:p>
    <w:p w14:paraId="2E32F124" w14:textId="2D1A8B8F" w:rsidR="00DD015E" w:rsidRDefault="00DD015E" w:rsidP="00411CBD">
      <w:pPr>
        <w:pStyle w:val="ListParagraph"/>
        <w:numPr>
          <w:ilvl w:val="0"/>
          <w:numId w:val="19"/>
        </w:numPr>
        <w:tabs>
          <w:tab w:val="left" w:pos="720"/>
        </w:tabs>
      </w:pPr>
      <w:r>
        <w:t>The Department of Labor &amp; Industry has increased the 202</w:t>
      </w:r>
      <w:r w:rsidR="004273A9">
        <w:t>3</w:t>
      </w:r>
      <w:r>
        <w:t xml:space="preserve"> bid limit.  Shelly pr</w:t>
      </w:r>
      <w:r w:rsidR="00FB3B53">
        <w:t>ovided new guidelines to each Supervisor.</w:t>
      </w:r>
    </w:p>
    <w:p w14:paraId="4718C374" w14:textId="056CF0E6" w:rsidR="0094126F" w:rsidRDefault="00FB3B53" w:rsidP="009E16BC">
      <w:pPr>
        <w:pStyle w:val="ListParagraph"/>
        <w:numPr>
          <w:ilvl w:val="0"/>
          <w:numId w:val="19"/>
        </w:numPr>
        <w:tabs>
          <w:tab w:val="left" w:pos="720"/>
        </w:tabs>
      </w:pPr>
      <w:r>
        <w:t xml:space="preserve">Shelly </w:t>
      </w:r>
      <w:r w:rsidR="004273A9">
        <w:t xml:space="preserve">will </w:t>
      </w:r>
      <w:r>
        <w:t>prepare and provided each Supervisor with a new Piatt Township Official sheet</w:t>
      </w:r>
      <w:r w:rsidR="004273A9">
        <w:t xml:space="preserve"> at the March meeting</w:t>
      </w:r>
      <w:r>
        <w:t xml:space="preserve">. </w:t>
      </w:r>
    </w:p>
    <w:p w14:paraId="3B25B543" w14:textId="77777777" w:rsidR="009E16BC" w:rsidRDefault="009E16BC" w:rsidP="00DA0401">
      <w:pPr>
        <w:rPr>
          <w:sz w:val="24"/>
          <w:szCs w:val="24"/>
        </w:rPr>
      </w:pPr>
    </w:p>
    <w:p w14:paraId="07D0B95C" w14:textId="641D2ACF" w:rsidR="00DA0401" w:rsidRPr="00762556" w:rsidRDefault="008D31B9" w:rsidP="00DA0401">
      <w:pPr>
        <w:rPr>
          <w:sz w:val="24"/>
          <w:szCs w:val="24"/>
        </w:rPr>
      </w:pPr>
      <w:r w:rsidRPr="00762556">
        <w:rPr>
          <w:sz w:val="24"/>
          <w:szCs w:val="24"/>
        </w:rPr>
        <w:t xml:space="preserve">Dean moved to approve the Treasurer’s Report, </w:t>
      </w:r>
      <w:r w:rsidR="009E16BC">
        <w:rPr>
          <w:sz w:val="24"/>
          <w:szCs w:val="24"/>
        </w:rPr>
        <w:t>Dennis</w:t>
      </w:r>
      <w:r w:rsidRPr="00762556">
        <w:rPr>
          <w:sz w:val="24"/>
          <w:szCs w:val="24"/>
        </w:rPr>
        <w:t xml:space="preserve"> seconded, motion carried.</w:t>
      </w:r>
      <w:r w:rsidR="00DA0401" w:rsidRPr="00762556">
        <w:rPr>
          <w:sz w:val="24"/>
          <w:szCs w:val="24"/>
        </w:rPr>
        <w:t xml:space="preserve">  </w:t>
      </w:r>
    </w:p>
    <w:p w14:paraId="6D63B5F1" w14:textId="77777777" w:rsidR="00762556" w:rsidRPr="00FC2384" w:rsidRDefault="00762556" w:rsidP="00DA0401">
      <w:pPr>
        <w:rPr>
          <w:sz w:val="24"/>
          <w:szCs w:val="24"/>
        </w:rPr>
      </w:pPr>
    </w:p>
    <w:p w14:paraId="2547CF3F" w14:textId="2E56CA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9E16BC">
        <w:rPr>
          <w:sz w:val="24"/>
          <w:szCs w:val="24"/>
        </w:rPr>
        <w:t>Dennis</w:t>
      </w:r>
      <w:r w:rsidR="00BC3EB4">
        <w:rPr>
          <w:sz w:val="24"/>
          <w:szCs w:val="24"/>
        </w:rPr>
        <w:t xml:space="preserve"> </w:t>
      </w:r>
      <w:r w:rsidRPr="00FC2384">
        <w:rPr>
          <w:sz w:val="24"/>
          <w:szCs w:val="24"/>
        </w:rPr>
        <w:t>seconded,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436B4111"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9E16BC">
        <w:rPr>
          <w:sz w:val="24"/>
          <w:szCs w:val="24"/>
        </w:rPr>
        <w:t>10:00</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7CCBB06" w14:textId="55C3DD1C" w:rsidR="008D31B9" w:rsidRDefault="008D31B9" w:rsidP="008D31B9">
      <w:pPr>
        <w:pStyle w:val="Footer"/>
        <w:tabs>
          <w:tab w:val="clear" w:pos="8640"/>
          <w:tab w:val="left" w:pos="4320"/>
        </w:tabs>
        <w:rPr>
          <w:sz w:val="24"/>
          <w:szCs w:val="24"/>
        </w:rPr>
      </w:pPr>
      <w:r w:rsidRPr="00FC2384">
        <w:rPr>
          <w:sz w:val="24"/>
          <w:szCs w:val="24"/>
        </w:rPr>
        <w:tab/>
      </w:r>
    </w:p>
    <w:p w14:paraId="485186AC" w14:textId="77777777" w:rsidR="00DE1566" w:rsidRPr="00FC2384" w:rsidRDefault="00DE1566"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C51808">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935F" w14:textId="77777777" w:rsidR="00C51808" w:rsidRDefault="00C51808" w:rsidP="00B42EA1">
      <w:r>
        <w:separator/>
      </w:r>
    </w:p>
  </w:endnote>
  <w:endnote w:type="continuationSeparator" w:id="0">
    <w:p w14:paraId="69E7B97E" w14:textId="77777777" w:rsidR="00C51808" w:rsidRDefault="00C51808"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7DF7FEC8" w:rsidR="007F0E5A" w:rsidRDefault="007F0E5A">
    <w:pPr>
      <w:pStyle w:val="Footer"/>
      <w:ind w:right="360"/>
    </w:pPr>
    <w:r>
      <w:tab/>
    </w:r>
    <w:r w:rsidR="00EA5B07">
      <w:t>March 6</w:t>
    </w:r>
    <w:r w:rsidR="000C77B8">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42E4" w14:textId="77777777" w:rsidR="00C51808" w:rsidRDefault="00C51808" w:rsidP="00B42EA1">
      <w:r>
        <w:separator/>
      </w:r>
    </w:p>
  </w:footnote>
  <w:footnote w:type="continuationSeparator" w:id="0">
    <w:p w14:paraId="66ED724D" w14:textId="77777777" w:rsidR="00C51808" w:rsidRDefault="00C51808"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62C0C"/>
    <w:multiLevelType w:val="hybridMultilevel"/>
    <w:tmpl w:val="7084103C"/>
    <w:lvl w:ilvl="0" w:tplc="9EEA2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C223A"/>
    <w:multiLevelType w:val="hybridMultilevel"/>
    <w:tmpl w:val="7910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23"/>
  </w:num>
  <w:num w:numId="2" w16cid:durableId="417948378">
    <w:abstractNumId w:val="18"/>
  </w:num>
  <w:num w:numId="3" w16cid:durableId="970212631">
    <w:abstractNumId w:val="15"/>
  </w:num>
  <w:num w:numId="4" w16cid:durableId="1198471702">
    <w:abstractNumId w:val="17"/>
  </w:num>
  <w:num w:numId="5" w16cid:durableId="1764298091">
    <w:abstractNumId w:val="24"/>
  </w:num>
  <w:num w:numId="6" w16cid:durableId="1478761977">
    <w:abstractNumId w:val="1"/>
  </w:num>
  <w:num w:numId="7" w16cid:durableId="1685017953">
    <w:abstractNumId w:val="9"/>
  </w:num>
  <w:num w:numId="8" w16cid:durableId="167868286">
    <w:abstractNumId w:val="6"/>
  </w:num>
  <w:num w:numId="9" w16cid:durableId="135298574">
    <w:abstractNumId w:val="2"/>
  </w:num>
  <w:num w:numId="10" w16cid:durableId="1540586482">
    <w:abstractNumId w:val="10"/>
  </w:num>
  <w:num w:numId="11" w16cid:durableId="1380932887">
    <w:abstractNumId w:val="22"/>
  </w:num>
  <w:num w:numId="12" w16cid:durableId="1980375864">
    <w:abstractNumId w:val="12"/>
  </w:num>
  <w:num w:numId="13" w16cid:durableId="999500187">
    <w:abstractNumId w:val="21"/>
  </w:num>
  <w:num w:numId="14" w16cid:durableId="1405029413">
    <w:abstractNumId w:val="20"/>
  </w:num>
  <w:num w:numId="15" w16cid:durableId="1919047889">
    <w:abstractNumId w:val="16"/>
  </w:num>
  <w:num w:numId="16" w16cid:durableId="1117873897">
    <w:abstractNumId w:val="11"/>
  </w:num>
  <w:num w:numId="17" w16cid:durableId="1684164488">
    <w:abstractNumId w:val="13"/>
  </w:num>
  <w:num w:numId="18" w16cid:durableId="1962150076">
    <w:abstractNumId w:val="3"/>
  </w:num>
  <w:num w:numId="19" w16cid:durableId="1717970275">
    <w:abstractNumId w:val="4"/>
  </w:num>
  <w:num w:numId="20" w16cid:durableId="1852526082">
    <w:abstractNumId w:val="14"/>
  </w:num>
  <w:num w:numId="21" w16cid:durableId="463088135">
    <w:abstractNumId w:val="0"/>
  </w:num>
  <w:num w:numId="22" w16cid:durableId="415324859">
    <w:abstractNumId w:val="5"/>
  </w:num>
  <w:num w:numId="23" w16cid:durableId="666251348">
    <w:abstractNumId w:val="7"/>
  </w:num>
  <w:num w:numId="24" w16cid:durableId="839195204">
    <w:abstractNumId w:val="19"/>
  </w:num>
  <w:num w:numId="25" w16cid:durableId="1135174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925A8"/>
    <w:rsid w:val="000A62DB"/>
    <w:rsid w:val="000B2546"/>
    <w:rsid w:val="000C3790"/>
    <w:rsid w:val="000C77B8"/>
    <w:rsid w:val="000D305D"/>
    <w:rsid w:val="000E600A"/>
    <w:rsid w:val="000E648A"/>
    <w:rsid w:val="000F4533"/>
    <w:rsid w:val="000F5EEE"/>
    <w:rsid w:val="001022C2"/>
    <w:rsid w:val="00104A5F"/>
    <w:rsid w:val="00112515"/>
    <w:rsid w:val="00125EE2"/>
    <w:rsid w:val="001604A2"/>
    <w:rsid w:val="00165942"/>
    <w:rsid w:val="0016594B"/>
    <w:rsid w:val="001805D0"/>
    <w:rsid w:val="00185479"/>
    <w:rsid w:val="00185817"/>
    <w:rsid w:val="00195109"/>
    <w:rsid w:val="00196198"/>
    <w:rsid w:val="001B1B1B"/>
    <w:rsid w:val="001B36BD"/>
    <w:rsid w:val="001C76BF"/>
    <w:rsid w:val="001D5A11"/>
    <w:rsid w:val="001D7084"/>
    <w:rsid w:val="001E3EFA"/>
    <w:rsid w:val="001F2759"/>
    <w:rsid w:val="001F524D"/>
    <w:rsid w:val="00230CD6"/>
    <w:rsid w:val="00232F75"/>
    <w:rsid w:val="002354BB"/>
    <w:rsid w:val="00242ADB"/>
    <w:rsid w:val="00250A4A"/>
    <w:rsid w:val="002555DB"/>
    <w:rsid w:val="0026022F"/>
    <w:rsid w:val="00261F50"/>
    <w:rsid w:val="00266289"/>
    <w:rsid w:val="00267E22"/>
    <w:rsid w:val="00271B25"/>
    <w:rsid w:val="002809DE"/>
    <w:rsid w:val="00284759"/>
    <w:rsid w:val="00291664"/>
    <w:rsid w:val="00293E39"/>
    <w:rsid w:val="002A432E"/>
    <w:rsid w:val="002A520C"/>
    <w:rsid w:val="002B0103"/>
    <w:rsid w:val="002B014E"/>
    <w:rsid w:val="002B0F31"/>
    <w:rsid w:val="002B22EE"/>
    <w:rsid w:val="002D3FAD"/>
    <w:rsid w:val="002D5867"/>
    <w:rsid w:val="002E29C8"/>
    <w:rsid w:val="00303ED9"/>
    <w:rsid w:val="00307116"/>
    <w:rsid w:val="00320D87"/>
    <w:rsid w:val="00333166"/>
    <w:rsid w:val="0034156A"/>
    <w:rsid w:val="00342C25"/>
    <w:rsid w:val="00345438"/>
    <w:rsid w:val="00351F9A"/>
    <w:rsid w:val="00353FD9"/>
    <w:rsid w:val="0035585F"/>
    <w:rsid w:val="00356421"/>
    <w:rsid w:val="0036709E"/>
    <w:rsid w:val="003846A7"/>
    <w:rsid w:val="00391088"/>
    <w:rsid w:val="003916F4"/>
    <w:rsid w:val="003949BA"/>
    <w:rsid w:val="003A1F02"/>
    <w:rsid w:val="003C670F"/>
    <w:rsid w:val="003D29E8"/>
    <w:rsid w:val="003D37A6"/>
    <w:rsid w:val="003E7D79"/>
    <w:rsid w:val="003F0659"/>
    <w:rsid w:val="003F18CA"/>
    <w:rsid w:val="004031E8"/>
    <w:rsid w:val="00410885"/>
    <w:rsid w:val="00411CBD"/>
    <w:rsid w:val="00425A1A"/>
    <w:rsid w:val="004273A9"/>
    <w:rsid w:val="0043138E"/>
    <w:rsid w:val="004547A9"/>
    <w:rsid w:val="00457802"/>
    <w:rsid w:val="00463174"/>
    <w:rsid w:val="004641EC"/>
    <w:rsid w:val="00467773"/>
    <w:rsid w:val="00470F20"/>
    <w:rsid w:val="00487DDB"/>
    <w:rsid w:val="00492AAE"/>
    <w:rsid w:val="00494A96"/>
    <w:rsid w:val="004A6427"/>
    <w:rsid w:val="004B00D9"/>
    <w:rsid w:val="004B5000"/>
    <w:rsid w:val="004C3CC0"/>
    <w:rsid w:val="004C5214"/>
    <w:rsid w:val="004F12C7"/>
    <w:rsid w:val="004F174E"/>
    <w:rsid w:val="004F6464"/>
    <w:rsid w:val="00500F2E"/>
    <w:rsid w:val="00505E43"/>
    <w:rsid w:val="00515A1A"/>
    <w:rsid w:val="00523C2B"/>
    <w:rsid w:val="00527026"/>
    <w:rsid w:val="005329B3"/>
    <w:rsid w:val="00536817"/>
    <w:rsid w:val="005550E2"/>
    <w:rsid w:val="00556A3E"/>
    <w:rsid w:val="00556AE2"/>
    <w:rsid w:val="0057155A"/>
    <w:rsid w:val="005810F5"/>
    <w:rsid w:val="0059156F"/>
    <w:rsid w:val="005B0B17"/>
    <w:rsid w:val="005B11A3"/>
    <w:rsid w:val="005B3EE4"/>
    <w:rsid w:val="005C261C"/>
    <w:rsid w:val="005E0248"/>
    <w:rsid w:val="005E14CF"/>
    <w:rsid w:val="005E4B16"/>
    <w:rsid w:val="005E6D0E"/>
    <w:rsid w:val="005F0538"/>
    <w:rsid w:val="0060697E"/>
    <w:rsid w:val="0061150F"/>
    <w:rsid w:val="00616F53"/>
    <w:rsid w:val="0062211B"/>
    <w:rsid w:val="00623C7E"/>
    <w:rsid w:val="00623DC2"/>
    <w:rsid w:val="00631885"/>
    <w:rsid w:val="0063243C"/>
    <w:rsid w:val="00640A97"/>
    <w:rsid w:val="0065383B"/>
    <w:rsid w:val="0065414E"/>
    <w:rsid w:val="00660225"/>
    <w:rsid w:val="00662069"/>
    <w:rsid w:val="0066605C"/>
    <w:rsid w:val="00670B24"/>
    <w:rsid w:val="00673C1F"/>
    <w:rsid w:val="006928DF"/>
    <w:rsid w:val="006A063E"/>
    <w:rsid w:val="006B0337"/>
    <w:rsid w:val="006C39A2"/>
    <w:rsid w:val="006C5D80"/>
    <w:rsid w:val="006D37BB"/>
    <w:rsid w:val="006D5CF2"/>
    <w:rsid w:val="006E00BD"/>
    <w:rsid w:val="006E7A2B"/>
    <w:rsid w:val="007034CF"/>
    <w:rsid w:val="007063D3"/>
    <w:rsid w:val="007137CD"/>
    <w:rsid w:val="007258BE"/>
    <w:rsid w:val="00745BD9"/>
    <w:rsid w:val="007562C9"/>
    <w:rsid w:val="007602BE"/>
    <w:rsid w:val="00761C7E"/>
    <w:rsid w:val="00762556"/>
    <w:rsid w:val="00763261"/>
    <w:rsid w:val="00774364"/>
    <w:rsid w:val="0078031D"/>
    <w:rsid w:val="007827F2"/>
    <w:rsid w:val="00782A0F"/>
    <w:rsid w:val="007965D3"/>
    <w:rsid w:val="007B18EF"/>
    <w:rsid w:val="007B700D"/>
    <w:rsid w:val="007D533C"/>
    <w:rsid w:val="007E027C"/>
    <w:rsid w:val="007E3034"/>
    <w:rsid w:val="007E5F46"/>
    <w:rsid w:val="007F0E5A"/>
    <w:rsid w:val="007F1335"/>
    <w:rsid w:val="007F3BD8"/>
    <w:rsid w:val="0080268F"/>
    <w:rsid w:val="00810173"/>
    <w:rsid w:val="00812266"/>
    <w:rsid w:val="00823FF7"/>
    <w:rsid w:val="00826BA6"/>
    <w:rsid w:val="00833F5B"/>
    <w:rsid w:val="00835811"/>
    <w:rsid w:val="0086308D"/>
    <w:rsid w:val="00866742"/>
    <w:rsid w:val="0087057E"/>
    <w:rsid w:val="00873035"/>
    <w:rsid w:val="0087358A"/>
    <w:rsid w:val="00884AC0"/>
    <w:rsid w:val="00893090"/>
    <w:rsid w:val="008A1FB2"/>
    <w:rsid w:val="008A5B6F"/>
    <w:rsid w:val="008B3169"/>
    <w:rsid w:val="008B4DEE"/>
    <w:rsid w:val="008C0F4C"/>
    <w:rsid w:val="008C25EA"/>
    <w:rsid w:val="008C39F9"/>
    <w:rsid w:val="008C6AF3"/>
    <w:rsid w:val="008D06E3"/>
    <w:rsid w:val="008D1160"/>
    <w:rsid w:val="008D2144"/>
    <w:rsid w:val="008D30DD"/>
    <w:rsid w:val="008D31B9"/>
    <w:rsid w:val="008D52EF"/>
    <w:rsid w:val="008D635E"/>
    <w:rsid w:val="008F2036"/>
    <w:rsid w:val="009032C1"/>
    <w:rsid w:val="009234FB"/>
    <w:rsid w:val="00927D64"/>
    <w:rsid w:val="0093158E"/>
    <w:rsid w:val="0094126F"/>
    <w:rsid w:val="0094483D"/>
    <w:rsid w:val="00962941"/>
    <w:rsid w:val="00965530"/>
    <w:rsid w:val="00977665"/>
    <w:rsid w:val="009822CE"/>
    <w:rsid w:val="0099343C"/>
    <w:rsid w:val="009938DE"/>
    <w:rsid w:val="00996409"/>
    <w:rsid w:val="009A618E"/>
    <w:rsid w:val="009C4F15"/>
    <w:rsid w:val="009E0A98"/>
    <w:rsid w:val="009E16BC"/>
    <w:rsid w:val="009F5A9F"/>
    <w:rsid w:val="00A00C3B"/>
    <w:rsid w:val="00A05172"/>
    <w:rsid w:val="00A07C7B"/>
    <w:rsid w:val="00A129B7"/>
    <w:rsid w:val="00A228AE"/>
    <w:rsid w:val="00A30C44"/>
    <w:rsid w:val="00A32FCB"/>
    <w:rsid w:val="00A43AD0"/>
    <w:rsid w:val="00A47813"/>
    <w:rsid w:val="00A6133A"/>
    <w:rsid w:val="00A6260B"/>
    <w:rsid w:val="00A833BC"/>
    <w:rsid w:val="00A87F1C"/>
    <w:rsid w:val="00A937D9"/>
    <w:rsid w:val="00AA6594"/>
    <w:rsid w:val="00AB2BB8"/>
    <w:rsid w:val="00AC05E7"/>
    <w:rsid w:val="00AC192C"/>
    <w:rsid w:val="00AC4A14"/>
    <w:rsid w:val="00AD1316"/>
    <w:rsid w:val="00AE3952"/>
    <w:rsid w:val="00B0111A"/>
    <w:rsid w:val="00B01879"/>
    <w:rsid w:val="00B053DA"/>
    <w:rsid w:val="00B16719"/>
    <w:rsid w:val="00B206DE"/>
    <w:rsid w:val="00B33840"/>
    <w:rsid w:val="00B33D10"/>
    <w:rsid w:val="00B34C0A"/>
    <w:rsid w:val="00B36993"/>
    <w:rsid w:val="00B42EA1"/>
    <w:rsid w:val="00B45318"/>
    <w:rsid w:val="00B5256C"/>
    <w:rsid w:val="00B527D9"/>
    <w:rsid w:val="00B6463B"/>
    <w:rsid w:val="00B674A1"/>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F0C5C"/>
    <w:rsid w:val="00BF13F1"/>
    <w:rsid w:val="00BF65A9"/>
    <w:rsid w:val="00C12292"/>
    <w:rsid w:val="00C124CB"/>
    <w:rsid w:val="00C14669"/>
    <w:rsid w:val="00C33253"/>
    <w:rsid w:val="00C3625E"/>
    <w:rsid w:val="00C409EA"/>
    <w:rsid w:val="00C43C3D"/>
    <w:rsid w:val="00C45304"/>
    <w:rsid w:val="00C50386"/>
    <w:rsid w:val="00C51808"/>
    <w:rsid w:val="00C659FB"/>
    <w:rsid w:val="00C72075"/>
    <w:rsid w:val="00C734FE"/>
    <w:rsid w:val="00C74F8A"/>
    <w:rsid w:val="00C76AE4"/>
    <w:rsid w:val="00C800BC"/>
    <w:rsid w:val="00C93C35"/>
    <w:rsid w:val="00C9689F"/>
    <w:rsid w:val="00CA2D70"/>
    <w:rsid w:val="00CA3952"/>
    <w:rsid w:val="00CB00C3"/>
    <w:rsid w:val="00CB205B"/>
    <w:rsid w:val="00CB2EB0"/>
    <w:rsid w:val="00CC198E"/>
    <w:rsid w:val="00CC252A"/>
    <w:rsid w:val="00CC47FA"/>
    <w:rsid w:val="00CC5C2E"/>
    <w:rsid w:val="00CD42F6"/>
    <w:rsid w:val="00CE070D"/>
    <w:rsid w:val="00CF065C"/>
    <w:rsid w:val="00D04FE2"/>
    <w:rsid w:val="00D10E61"/>
    <w:rsid w:val="00D170F4"/>
    <w:rsid w:val="00D30AB7"/>
    <w:rsid w:val="00D42696"/>
    <w:rsid w:val="00D53280"/>
    <w:rsid w:val="00D54EE1"/>
    <w:rsid w:val="00D66353"/>
    <w:rsid w:val="00D73FF6"/>
    <w:rsid w:val="00D7607D"/>
    <w:rsid w:val="00D77DEC"/>
    <w:rsid w:val="00D83C09"/>
    <w:rsid w:val="00D912F4"/>
    <w:rsid w:val="00DA0401"/>
    <w:rsid w:val="00DA45D6"/>
    <w:rsid w:val="00DB0743"/>
    <w:rsid w:val="00DB1BE8"/>
    <w:rsid w:val="00DB4396"/>
    <w:rsid w:val="00DC6BC0"/>
    <w:rsid w:val="00DD015E"/>
    <w:rsid w:val="00DD1DF1"/>
    <w:rsid w:val="00DE1566"/>
    <w:rsid w:val="00E06AEB"/>
    <w:rsid w:val="00E07996"/>
    <w:rsid w:val="00E109C7"/>
    <w:rsid w:val="00E154F3"/>
    <w:rsid w:val="00E2634E"/>
    <w:rsid w:val="00E26BD8"/>
    <w:rsid w:val="00E2776C"/>
    <w:rsid w:val="00E40F85"/>
    <w:rsid w:val="00E55674"/>
    <w:rsid w:val="00E607D5"/>
    <w:rsid w:val="00E639C4"/>
    <w:rsid w:val="00E75530"/>
    <w:rsid w:val="00E76331"/>
    <w:rsid w:val="00E85D5D"/>
    <w:rsid w:val="00E91861"/>
    <w:rsid w:val="00E96FFD"/>
    <w:rsid w:val="00E97F76"/>
    <w:rsid w:val="00EA5B07"/>
    <w:rsid w:val="00EA6788"/>
    <w:rsid w:val="00EA7E3C"/>
    <w:rsid w:val="00EB5A5E"/>
    <w:rsid w:val="00EC37E3"/>
    <w:rsid w:val="00ED38DB"/>
    <w:rsid w:val="00ED402C"/>
    <w:rsid w:val="00EE3F9E"/>
    <w:rsid w:val="00EF0C23"/>
    <w:rsid w:val="00F13521"/>
    <w:rsid w:val="00F16033"/>
    <w:rsid w:val="00F26029"/>
    <w:rsid w:val="00F27474"/>
    <w:rsid w:val="00F35902"/>
    <w:rsid w:val="00F5129C"/>
    <w:rsid w:val="00F65982"/>
    <w:rsid w:val="00F7413D"/>
    <w:rsid w:val="00F82074"/>
    <w:rsid w:val="00F91CC6"/>
    <w:rsid w:val="00FA5ED1"/>
    <w:rsid w:val="00FB1049"/>
    <w:rsid w:val="00FB3B53"/>
    <w:rsid w:val="00FC2384"/>
    <w:rsid w:val="00FC310E"/>
    <w:rsid w:val="00FC590A"/>
    <w:rsid w:val="00FC5C57"/>
    <w:rsid w:val="00FD6751"/>
    <w:rsid w:val="00FE1979"/>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27</cp:revision>
  <cp:lastPrinted>2024-03-04T14:27:00Z</cp:lastPrinted>
  <dcterms:created xsi:type="dcterms:W3CDTF">2024-02-05T17:34:00Z</dcterms:created>
  <dcterms:modified xsi:type="dcterms:W3CDTF">2024-03-06T15:40:00Z</dcterms:modified>
</cp:coreProperties>
</file>